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5666"/>
      </w:tblGrid>
      <w:tr w:rsidR="00A77326" w:rsidRPr="00A77326" w14:paraId="2AEC4B90" w14:textId="77777777" w:rsidTr="003C3322">
        <w:trPr>
          <w:trHeight w:val="857"/>
        </w:trPr>
        <w:tc>
          <w:tcPr>
            <w:tcW w:w="3509" w:type="dxa"/>
            <w:vAlign w:val="center"/>
          </w:tcPr>
          <w:p w14:paraId="0DBEE860" w14:textId="77777777" w:rsidR="00A77326" w:rsidRPr="00B14033" w:rsidRDefault="00A77326" w:rsidP="00A77326">
            <w:pPr>
              <w:widowControl w:val="0"/>
              <w:rPr>
                <w:rFonts w:eastAsia="Times New Roman" w:cs="Times New Roman"/>
                <w:b/>
                <w:bCs/>
                <w:noProof/>
                <w:sz w:val="26"/>
                <w:szCs w:val="26"/>
                <w:lang w:val="pt-BR"/>
              </w:rPr>
            </w:pPr>
            <w:r w:rsidRPr="00B14033">
              <w:rPr>
                <w:rFonts w:eastAsia="Times New Roman" w:cs="Times New Roman"/>
                <w:b/>
                <w:bCs/>
                <w:noProof/>
                <w:sz w:val="26"/>
                <w:szCs w:val="26"/>
                <w:lang w:val="pt-BR"/>
              </w:rPr>
              <w:t>BỘ NỘI VỤ</w:t>
            </w:r>
          </w:p>
          <w:p w14:paraId="6FE558F4" w14:textId="77777777" w:rsidR="00A77326" w:rsidRPr="00A77326" w:rsidRDefault="00A77326" w:rsidP="00A77326">
            <w:pPr>
              <w:widowControl w:val="0"/>
              <w:rPr>
                <w:rFonts w:eastAsia="Times New Roman" w:cs="Times New Roman"/>
                <w:b/>
                <w:sz w:val="26"/>
                <w:szCs w:val="26"/>
                <w:lang w:val="vi-VN"/>
              </w:rPr>
            </w:pPr>
            <w:r w:rsidRPr="00A77326">
              <w:rPr>
                <w:rFonts w:eastAsia="Times New Roman" w:cs="Times New Roman"/>
                <w:b/>
                <w:bCs/>
                <w:sz w:val="26"/>
                <w:szCs w:val="28"/>
                <w:lang w:val="sv-SE"/>
              </w:rPr>
              <w:t>——</w:t>
            </w:r>
            <w:r w:rsidRPr="00A77326">
              <w:rPr>
                <w:rFonts w:eastAsia="Times New Roman" w:cs="Times New Roman"/>
                <w:b/>
                <w:bCs/>
                <w:sz w:val="26"/>
                <w:szCs w:val="28"/>
                <w:lang w:val="vi-VN"/>
              </w:rPr>
              <w:t>—</w:t>
            </w:r>
          </w:p>
        </w:tc>
        <w:tc>
          <w:tcPr>
            <w:tcW w:w="5666" w:type="dxa"/>
          </w:tcPr>
          <w:p w14:paraId="4C927DAE" w14:textId="77777777" w:rsidR="00A77326" w:rsidRPr="00A77326" w:rsidRDefault="00A77326" w:rsidP="00A77326">
            <w:pPr>
              <w:widowControl w:val="0"/>
              <w:rPr>
                <w:rFonts w:eastAsia="Times New Roman" w:cs="Times New Roman"/>
                <w:b/>
                <w:bCs/>
                <w:szCs w:val="28"/>
              </w:rPr>
            </w:pPr>
          </w:p>
        </w:tc>
      </w:tr>
    </w:tbl>
    <w:p w14:paraId="6C562F02" w14:textId="77777777" w:rsidR="009F0C6E" w:rsidRPr="00ED22B3" w:rsidRDefault="009F0C6E" w:rsidP="009733FF">
      <w:pPr>
        <w:widowControl w:val="0"/>
        <w:spacing w:before="480" w:after="60" w:line="240" w:lineRule="auto"/>
        <w:rPr>
          <w:rFonts w:cs="Times New Roman"/>
          <w:b/>
          <w:bCs/>
          <w:sz w:val="26"/>
          <w:szCs w:val="26"/>
        </w:rPr>
      </w:pPr>
      <w:r w:rsidRPr="00ED22B3">
        <w:rPr>
          <w:rFonts w:cs="Times New Roman"/>
          <w:b/>
          <w:bCs/>
          <w:sz w:val="26"/>
          <w:szCs w:val="26"/>
        </w:rPr>
        <w:t>BÁO CÁO</w:t>
      </w:r>
    </w:p>
    <w:p w14:paraId="66057B77" w14:textId="1E9B6F14" w:rsidR="00B37EFC" w:rsidRPr="00E800FD" w:rsidRDefault="00B37EFC" w:rsidP="00B37EFC">
      <w:pPr>
        <w:widowControl w:val="0"/>
        <w:spacing w:before="60" w:after="60" w:line="240" w:lineRule="auto"/>
        <w:rPr>
          <w:rFonts w:ascii="Times New Roman Bold" w:hAnsi="Times New Roman Bold" w:cs="Times New Roman"/>
          <w:b/>
          <w:bCs/>
          <w:sz w:val="26"/>
          <w:szCs w:val="26"/>
        </w:rPr>
      </w:pPr>
      <w:r w:rsidRPr="00E800FD">
        <w:rPr>
          <w:rFonts w:ascii="Times New Roman Bold" w:hAnsi="Times New Roman Bold" w:cs="Times New Roman"/>
          <w:b/>
          <w:bCs/>
          <w:sz w:val="26"/>
          <w:szCs w:val="26"/>
        </w:rPr>
        <w:t>T</w:t>
      </w:r>
      <w:r w:rsidR="00B74123" w:rsidRPr="00E800FD">
        <w:rPr>
          <w:rFonts w:ascii="Times New Roman Bold" w:hAnsi="Times New Roman Bold" w:cs="Times New Roman"/>
          <w:b/>
          <w:bCs/>
          <w:sz w:val="26"/>
          <w:szCs w:val="26"/>
        </w:rPr>
        <w:t>ình</w:t>
      </w:r>
      <w:r w:rsidR="00EF1F8F" w:rsidRPr="00E800FD">
        <w:rPr>
          <w:rFonts w:ascii="Times New Roman Bold" w:hAnsi="Times New Roman Bold" w:cs="Times New Roman"/>
          <w:b/>
          <w:bCs/>
          <w:sz w:val="26"/>
          <w:szCs w:val="26"/>
        </w:rPr>
        <w:t xml:space="preserve"> hình </w:t>
      </w:r>
      <w:r w:rsidR="00B74123" w:rsidRPr="00E800FD">
        <w:rPr>
          <w:rFonts w:ascii="Times New Roman Bold" w:hAnsi="Times New Roman Bold" w:cs="Times New Roman"/>
          <w:b/>
          <w:bCs/>
          <w:sz w:val="26"/>
          <w:szCs w:val="26"/>
        </w:rPr>
        <w:t>triển khai</w:t>
      </w:r>
      <w:r w:rsidR="00014E1B" w:rsidRPr="00E800FD">
        <w:rPr>
          <w:rFonts w:ascii="Times New Roman Bold" w:hAnsi="Times New Roman Bold" w:cs="Times New Roman"/>
          <w:b/>
          <w:bCs/>
          <w:sz w:val="26"/>
          <w:szCs w:val="26"/>
        </w:rPr>
        <w:t xml:space="preserve"> </w:t>
      </w:r>
      <w:r w:rsidR="00B74123" w:rsidRPr="00E800FD">
        <w:rPr>
          <w:rFonts w:ascii="Times New Roman Bold" w:hAnsi="Times New Roman Bold" w:cs="Times New Roman"/>
          <w:b/>
          <w:bCs/>
          <w:sz w:val="26"/>
          <w:szCs w:val="26"/>
        </w:rPr>
        <w:t>thực hiệ</w:t>
      </w:r>
      <w:r w:rsidR="00014E1B" w:rsidRPr="00E800FD">
        <w:rPr>
          <w:rFonts w:ascii="Times New Roman Bold" w:hAnsi="Times New Roman Bold" w:cs="Times New Roman"/>
          <w:b/>
          <w:bCs/>
          <w:sz w:val="26"/>
          <w:szCs w:val="26"/>
        </w:rPr>
        <w:t xml:space="preserve">n </w:t>
      </w:r>
      <w:r w:rsidR="00C6290E" w:rsidRPr="00E800FD">
        <w:rPr>
          <w:rFonts w:ascii="Times New Roman Bold" w:hAnsi="Times New Roman Bold" w:cs="Times New Roman"/>
          <w:b/>
          <w:bCs/>
          <w:sz w:val="26"/>
          <w:szCs w:val="26"/>
        </w:rPr>
        <w:t xml:space="preserve">Nghị quyết số 57-NQ/TW, Đề án 06 và </w:t>
      </w:r>
      <w:r w:rsidR="00E800FD" w:rsidRPr="00E800FD">
        <w:rPr>
          <w:rFonts w:ascii="Times New Roman Bold" w:hAnsi="Times New Roman Bold" w:cs="Times New Roman"/>
          <w:b/>
          <w:bCs/>
          <w:sz w:val="26"/>
          <w:szCs w:val="26"/>
        </w:rPr>
        <w:br/>
      </w:r>
      <w:r w:rsidR="00C6290E" w:rsidRPr="00E800FD">
        <w:rPr>
          <w:rFonts w:ascii="Times New Roman Bold" w:hAnsi="Times New Roman Bold" w:cs="Times New Roman"/>
          <w:b/>
          <w:bCs/>
          <w:spacing w:val="-4"/>
          <w:sz w:val="26"/>
          <w:szCs w:val="26"/>
        </w:rPr>
        <w:t>Chương trình công tác năm 2026 của Ban Chỉ đạo Trung ương, Kế hoạch hoạt động</w:t>
      </w:r>
      <w:r w:rsidR="00C6290E" w:rsidRPr="00E800FD">
        <w:rPr>
          <w:rFonts w:ascii="Times New Roman Bold" w:hAnsi="Times New Roman Bold" w:cs="Times New Roman"/>
          <w:b/>
          <w:bCs/>
          <w:sz w:val="26"/>
          <w:szCs w:val="26"/>
        </w:rPr>
        <w:t xml:space="preserve"> </w:t>
      </w:r>
      <w:r w:rsidR="00C6290E" w:rsidRPr="00E800FD">
        <w:rPr>
          <w:rFonts w:ascii="Times New Roman Bold" w:hAnsi="Times New Roman Bold" w:cs="Times New Roman"/>
          <w:b/>
          <w:bCs/>
          <w:spacing w:val="-4"/>
          <w:sz w:val="26"/>
          <w:szCs w:val="26"/>
        </w:rPr>
        <w:t>năm 2026 của Ban Chỉ đạo của Chính phủ về khoa học, công nghệ, đổi mới sáng tạo</w:t>
      </w:r>
      <w:r w:rsidR="00C6290E" w:rsidRPr="00E800FD">
        <w:rPr>
          <w:rFonts w:ascii="Times New Roman Bold" w:hAnsi="Times New Roman Bold" w:cs="Times New Roman"/>
          <w:b/>
          <w:bCs/>
          <w:sz w:val="26"/>
          <w:szCs w:val="26"/>
        </w:rPr>
        <w:t>, chuyển đổi số và Đề án 06, nhiệm vụ được giao tại Công văn số 1734-CV/VPTW, Báo cáo số 77-BC/VPTW</w:t>
      </w:r>
    </w:p>
    <w:p w14:paraId="303A255F" w14:textId="77777777" w:rsidR="00DD79D4" w:rsidRPr="00DD79D4" w:rsidRDefault="00DD79D4" w:rsidP="00641DBA">
      <w:pPr>
        <w:keepNext/>
        <w:spacing w:before="360" w:after="80" w:line="240" w:lineRule="auto"/>
        <w:ind w:firstLine="720"/>
        <w:jc w:val="both"/>
        <w:outlineLvl w:val="0"/>
        <w:rPr>
          <w:rFonts w:eastAsia="Times New Roman" w:cs="Times New Roman"/>
          <w:b/>
          <w:bCs/>
          <w:kern w:val="0"/>
          <w:sz w:val="24"/>
          <w:szCs w:val="24"/>
          <w:lang w:val="sv-SE"/>
          <w14:ligatures w14:val="none"/>
        </w:rPr>
      </w:pPr>
      <w:r w:rsidRPr="00DD79D4">
        <w:rPr>
          <w:rFonts w:eastAsia="Times New Roman" w:cs="Times New Roman"/>
          <w:b/>
          <w:bCs/>
          <w:kern w:val="0"/>
          <w:sz w:val="24"/>
          <w:szCs w:val="24"/>
          <w:lang w:val="sv-SE"/>
          <w14:ligatures w14:val="none"/>
        </w:rPr>
        <w:t>I</w:t>
      </w:r>
      <w:r w:rsidRPr="00DD79D4">
        <w:rPr>
          <w:rFonts w:eastAsia="Times New Roman" w:cs="Times New Roman"/>
          <w:b/>
          <w:bCs/>
          <w:kern w:val="0"/>
          <w:sz w:val="24"/>
          <w:szCs w:val="24"/>
          <w:lang w:val="vi-VN"/>
          <w14:ligatures w14:val="none"/>
        </w:rPr>
        <w:t xml:space="preserve">. </w:t>
      </w:r>
      <w:r w:rsidRPr="00DD79D4">
        <w:rPr>
          <w:rFonts w:eastAsia="Times New Roman" w:cs="Times New Roman"/>
          <w:b/>
          <w:bCs/>
          <w:kern w:val="0"/>
          <w:sz w:val="24"/>
          <w:szCs w:val="24"/>
          <w:lang w:val="sv-SE"/>
          <w14:ligatures w14:val="none"/>
        </w:rPr>
        <w:t>CÔNG TÁC LÃNH ĐẠO, CHỈ ĐẠO, TỔ CHỨC THỰC HIỆN</w:t>
      </w:r>
    </w:p>
    <w:p w14:paraId="41B86A0E" w14:textId="3B16D6ED" w:rsidR="00DD79D4" w:rsidRPr="00DD79D4" w:rsidRDefault="00DD79D4" w:rsidP="001D11C8">
      <w:pPr>
        <w:widowControl w:val="0"/>
        <w:spacing w:before="60" w:after="60" w:line="240" w:lineRule="auto"/>
        <w:ind w:firstLine="720"/>
        <w:jc w:val="both"/>
        <w:outlineLvl w:val="1"/>
        <w:rPr>
          <w:rFonts w:eastAsia="Times New Roman" w:cs="Times New Roman"/>
          <w:b/>
          <w:bCs/>
          <w:kern w:val="0"/>
          <w:szCs w:val="28"/>
          <w:lang w:val="sv-SE"/>
          <w14:ligatures w14:val="none"/>
        </w:rPr>
      </w:pPr>
      <w:r w:rsidRPr="00DD79D4">
        <w:rPr>
          <w:rFonts w:eastAsia="Times New Roman" w:cs="Times New Roman"/>
          <w:b/>
          <w:bCs/>
          <w:kern w:val="0"/>
          <w:szCs w:val="28"/>
          <w:lang w:val="sv-SE"/>
          <w14:ligatures w14:val="none"/>
        </w:rPr>
        <w:t>1. Những kết quả nổi bật trong công tá</w:t>
      </w:r>
      <w:r w:rsidR="00575BC6">
        <w:rPr>
          <w:rFonts w:eastAsia="Times New Roman" w:cs="Times New Roman"/>
          <w:b/>
          <w:bCs/>
          <w:kern w:val="0"/>
          <w:szCs w:val="28"/>
          <w:lang w:val="sv-SE"/>
          <w14:ligatures w14:val="none"/>
        </w:rPr>
        <w:t>c chỉ đạo, điều hành triển khai</w:t>
      </w:r>
      <w:r w:rsidRPr="00DD79D4">
        <w:rPr>
          <w:rFonts w:eastAsia="Times New Roman" w:cs="Times New Roman"/>
          <w:b/>
          <w:bCs/>
          <w:kern w:val="0"/>
          <w:szCs w:val="28"/>
          <w:lang w:val="sv-SE"/>
          <w14:ligatures w14:val="none"/>
        </w:rPr>
        <w:t>; hiệu quả đem lại</w:t>
      </w:r>
    </w:p>
    <w:p w14:paraId="33E7C117" w14:textId="7A32DF0D" w:rsidR="00F14169" w:rsidRDefault="00F14169" w:rsidP="001D11C8">
      <w:pPr>
        <w:widowControl w:val="0"/>
        <w:spacing w:before="60" w:after="60" w:line="240" w:lineRule="auto"/>
        <w:ind w:firstLine="720"/>
        <w:jc w:val="both"/>
        <w:outlineLvl w:val="1"/>
        <w:rPr>
          <w:rFonts w:eastAsia="Times New Roman" w:cs="Times New Roman"/>
          <w:bCs/>
          <w:kern w:val="0"/>
          <w:szCs w:val="28"/>
          <w:lang w:val="sv-SE"/>
          <w14:ligatures w14:val="none"/>
        </w:rPr>
      </w:pPr>
      <w:r w:rsidRPr="00F14169">
        <w:rPr>
          <w:rFonts w:eastAsia="Times New Roman" w:cs="Times New Roman"/>
          <w:bCs/>
          <w:kern w:val="0"/>
          <w:szCs w:val="28"/>
          <w:lang w:val="sv-SE"/>
          <w14:ligatures w14:val="none"/>
        </w:rPr>
        <w:t xml:space="preserve">Đến thời điểm báo cáo, Bộ Nội vụ đã xây dựng </w:t>
      </w:r>
      <w:r>
        <w:rPr>
          <w:rFonts w:eastAsia="Times New Roman" w:cs="Times New Roman"/>
          <w:bCs/>
          <w:kern w:val="0"/>
          <w:szCs w:val="28"/>
          <w:lang w:val="sv-SE"/>
          <w14:ligatures w14:val="none"/>
        </w:rPr>
        <w:t xml:space="preserve">và ban hành </w:t>
      </w:r>
      <w:r w:rsidRPr="00F14169">
        <w:rPr>
          <w:rFonts w:eastAsia="Times New Roman" w:cs="Times New Roman"/>
          <w:bCs/>
          <w:kern w:val="0"/>
          <w:szCs w:val="28"/>
          <w:lang w:val="sv-SE"/>
          <w14:ligatures w14:val="none"/>
        </w:rPr>
        <w:t xml:space="preserve">các văn bản </w:t>
      </w:r>
      <w:r w:rsidR="00575BC6">
        <w:rPr>
          <w:rFonts w:eastAsia="Times New Roman" w:cs="Times New Roman"/>
          <w:bCs/>
          <w:kern w:val="0"/>
          <w:szCs w:val="28"/>
          <w:lang w:val="sv-SE"/>
          <w14:ligatures w14:val="none"/>
        </w:rPr>
        <w:t xml:space="preserve">chỉ đạo, điều hành </w:t>
      </w:r>
      <w:r w:rsidRPr="00F14169">
        <w:rPr>
          <w:rFonts w:eastAsia="Times New Roman" w:cs="Times New Roman"/>
          <w:bCs/>
          <w:kern w:val="0"/>
          <w:szCs w:val="28"/>
          <w:lang w:val="sv-SE"/>
          <w14:ligatures w14:val="none"/>
        </w:rPr>
        <w:t>liên quan đến khoa học, công nghệ, đổ</w:t>
      </w:r>
      <w:r>
        <w:rPr>
          <w:rFonts w:eastAsia="Times New Roman" w:cs="Times New Roman"/>
          <w:bCs/>
          <w:kern w:val="0"/>
          <w:szCs w:val="28"/>
          <w:lang w:val="sv-SE"/>
          <w14:ligatures w14:val="none"/>
        </w:rPr>
        <w:t>i mới sáng tạo và chuyển đổi số, cụ thể:</w:t>
      </w:r>
    </w:p>
    <w:p w14:paraId="3D59E4D3" w14:textId="77777777" w:rsidR="00F62694" w:rsidRDefault="007B36D1" w:rsidP="007B36D1">
      <w:pPr>
        <w:widowControl w:val="0"/>
        <w:spacing w:before="60" w:after="60" w:line="240" w:lineRule="auto"/>
        <w:jc w:val="both"/>
        <w:outlineLvl w:val="1"/>
        <w:rPr>
          <w:rFonts w:eastAsia="Times New Roman" w:cs="Times New Roman"/>
          <w:bCs/>
          <w:kern w:val="0"/>
          <w:szCs w:val="28"/>
          <w:lang w:val="sv-SE"/>
          <w14:ligatures w14:val="none"/>
        </w:rPr>
      </w:pPr>
      <w:r>
        <w:rPr>
          <w:rFonts w:eastAsia="Times New Roman" w:cs="Times New Roman"/>
          <w:bCs/>
          <w:kern w:val="0"/>
          <w:szCs w:val="28"/>
          <w:lang w:val="sv-SE"/>
          <w14:ligatures w14:val="none"/>
        </w:rPr>
        <w:tab/>
        <w:t>- Số lượng Quyết định</w:t>
      </w:r>
      <w:r w:rsidR="00F62694">
        <w:rPr>
          <w:rFonts w:eastAsia="Times New Roman" w:cs="Times New Roman"/>
          <w:bCs/>
          <w:kern w:val="0"/>
          <w:szCs w:val="28"/>
          <w:lang w:val="sv-SE"/>
          <w14:ligatures w14:val="none"/>
        </w:rPr>
        <w:t>, Kế hoạch</w:t>
      </w:r>
      <w:r>
        <w:rPr>
          <w:rFonts w:eastAsia="Times New Roman" w:cs="Times New Roman"/>
          <w:bCs/>
          <w:kern w:val="0"/>
          <w:szCs w:val="28"/>
          <w:lang w:val="sv-SE"/>
          <w14:ligatures w14:val="none"/>
        </w:rPr>
        <w:t xml:space="preserve">: </w:t>
      </w:r>
      <w:r w:rsidR="00F62694">
        <w:rPr>
          <w:rFonts w:eastAsia="Times New Roman" w:cs="Times New Roman"/>
          <w:bCs/>
          <w:kern w:val="0"/>
          <w:szCs w:val="28"/>
          <w:lang w:val="sv-SE"/>
          <w14:ligatures w14:val="none"/>
        </w:rPr>
        <w:t>35 Quyết định và 16 Kế hoạch.</w:t>
      </w:r>
    </w:p>
    <w:p w14:paraId="30F978FF" w14:textId="76400F7F" w:rsidR="00F62694" w:rsidRDefault="007C48EB" w:rsidP="00F62694">
      <w:pPr>
        <w:widowControl w:val="0"/>
        <w:spacing w:before="60" w:after="60" w:line="240" w:lineRule="auto"/>
        <w:jc w:val="both"/>
        <w:outlineLvl w:val="1"/>
        <w:rPr>
          <w:rFonts w:eastAsia="Times New Roman" w:cs="Times New Roman"/>
          <w:bCs/>
          <w:kern w:val="0"/>
          <w:szCs w:val="28"/>
          <w:lang w:val="sv-SE"/>
          <w14:ligatures w14:val="none"/>
        </w:rPr>
      </w:pPr>
      <w:r>
        <w:rPr>
          <w:rFonts w:eastAsia="Times New Roman" w:cs="Times New Roman"/>
          <w:bCs/>
          <w:kern w:val="0"/>
          <w:szCs w:val="28"/>
          <w:lang w:val="sv-SE"/>
          <w14:ligatures w14:val="none"/>
        </w:rPr>
        <w:tab/>
        <w:t>- Số lượng Công văn</w:t>
      </w:r>
      <w:r w:rsidR="00F62694">
        <w:rPr>
          <w:rFonts w:eastAsia="Times New Roman" w:cs="Times New Roman"/>
          <w:bCs/>
          <w:kern w:val="0"/>
          <w:szCs w:val="28"/>
          <w:lang w:val="sv-SE"/>
          <w14:ligatures w14:val="none"/>
        </w:rPr>
        <w:t>, Thông báo</w:t>
      </w:r>
      <w:r>
        <w:rPr>
          <w:rFonts w:eastAsia="Times New Roman" w:cs="Times New Roman"/>
          <w:bCs/>
          <w:kern w:val="0"/>
          <w:szCs w:val="28"/>
          <w:lang w:val="sv-SE"/>
          <w14:ligatures w14:val="none"/>
        </w:rPr>
        <w:t xml:space="preserve">: </w:t>
      </w:r>
      <w:r w:rsidR="00575BC6">
        <w:rPr>
          <w:rFonts w:eastAsia="Times New Roman" w:cs="Times New Roman"/>
          <w:bCs/>
          <w:kern w:val="0"/>
          <w:szCs w:val="28"/>
          <w:lang w:val="sv-SE"/>
          <w14:ligatures w14:val="none"/>
        </w:rPr>
        <w:t xml:space="preserve">17 </w:t>
      </w:r>
      <w:r w:rsidR="00F62694">
        <w:rPr>
          <w:rFonts w:eastAsia="Times New Roman" w:cs="Times New Roman"/>
          <w:bCs/>
          <w:kern w:val="0"/>
          <w:szCs w:val="28"/>
          <w:lang w:val="sv-SE"/>
          <w14:ligatures w14:val="none"/>
        </w:rPr>
        <w:t xml:space="preserve">Công văn và </w:t>
      </w:r>
      <w:r w:rsidR="001D3149">
        <w:rPr>
          <w:rFonts w:eastAsia="Times New Roman" w:cs="Times New Roman"/>
          <w:bCs/>
          <w:kern w:val="0"/>
          <w:szCs w:val="28"/>
          <w:lang w:val="sv-SE"/>
          <w14:ligatures w14:val="none"/>
        </w:rPr>
        <w:t xml:space="preserve">04 </w:t>
      </w:r>
      <w:r w:rsidR="00F62694">
        <w:rPr>
          <w:rFonts w:eastAsia="Times New Roman" w:cs="Times New Roman"/>
          <w:bCs/>
          <w:kern w:val="0"/>
          <w:szCs w:val="28"/>
          <w:lang w:val="sv-SE"/>
          <w14:ligatures w14:val="none"/>
        </w:rPr>
        <w:t>Thông báo.</w:t>
      </w:r>
    </w:p>
    <w:p w14:paraId="505C6631" w14:textId="03C94D35" w:rsidR="002E0CF5" w:rsidRPr="005217CD" w:rsidRDefault="002E0CF5" w:rsidP="002E0CF5">
      <w:pPr>
        <w:widowControl w:val="0"/>
        <w:spacing w:before="60" w:after="60" w:line="240" w:lineRule="auto"/>
        <w:ind w:firstLine="720"/>
        <w:jc w:val="both"/>
        <w:outlineLvl w:val="1"/>
        <w:rPr>
          <w:rFonts w:eastAsia="Calibri" w:cs="Times New Roman"/>
          <w:i/>
          <w:iCs/>
          <w:szCs w:val="28"/>
          <w:lang w:val="pl-PL"/>
        </w:rPr>
      </w:pPr>
      <w:r w:rsidRPr="005217CD">
        <w:rPr>
          <w:rFonts w:eastAsia="Calibri" w:cs="Times New Roman"/>
          <w:i/>
          <w:szCs w:val="28"/>
          <w:lang w:val="pl-PL"/>
        </w:rPr>
        <w:t xml:space="preserve">(Chi tiết tại Phụ lục </w:t>
      </w:r>
      <w:r>
        <w:rPr>
          <w:rFonts w:eastAsia="Calibri" w:cs="Times New Roman"/>
          <w:i/>
          <w:szCs w:val="28"/>
          <w:lang w:val="pl-PL"/>
        </w:rPr>
        <w:t>kèm theo</w:t>
      </w:r>
      <w:r w:rsidRPr="005217CD">
        <w:rPr>
          <w:rFonts w:eastAsia="Calibri" w:cs="Times New Roman"/>
          <w:i/>
          <w:szCs w:val="28"/>
          <w:lang w:val="pl-PL"/>
        </w:rPr>
        <w:t>)</w:t>
      </w:r>
      <w:r>
        <w:rPr>
          <w:rFonts w:eastAsia="Calibri" w:cs="Times New Roman"/>
          <w:i/>
          <w:szCs w:val="28"/>
          <w:lang w:val="pl-PL"/>
        </w:rPr>
        <w:t>.</w:t>
      </w:r>
    </w:p>
    <w:p w14:paraId="1CB86648" w14:textId="77777777" w:rsidR="00DD79D4" w:rsidRPr="00DD79D4" w:rsidRDefault="00DD79D4" w:rsidP="001D11C8">
      <w:pPr>
        <w:widowControl w:val="0"/>
        <w:tabs>
          <w:tab w:val="left" w:pos="709"/>
          <w:tab w:val="left" w:pos="1276"/>
          <w:tab w:val="left" w:pos="1843"/>
        </w:tabs>
        <w:spacing w:before="60" w:after="60" w:line="240" w:lineRule="auto"/>
        <w:ind w:firstLine="720"/>
        <w:jc w:val="both"/>
        <w:rPr>
          <w:rFonts w:eastAsia="Aptos" w:cs="Times New Roman"/>
          <w:i/>
          <w:szCs w:val="28"/>
        </w:rPr>
      </w:pPr>
      <w:r w:rsidRPr="00DD79D4">
        <w:rPr>
          <w:rFonts w:eastAsia="Aptos" w:cs="Times New Roman"/>
          <w:i/>
          <w:szCs w:val="28"/>
          <w:lang w:val="vi-VN"/>
        </w:rPr>
        <w:t xml:space="preserve">Số cuộc họp của lãnh đạo Ban Chỉ đạo </w:t>
      </w:r>
      <w:r w:rsidRPr="00DD79D4">
        <w:rPr>
          <w:rFonts w:eastAsia="Aptos" w:cs="Times New Roman"/>
          <w:i/>
          <w:szCs w:val="28"/>
        </w:rPr>
        <w:t>trong năm 2026:</w:t>
      </w:r>
    </w:p>
    <w:p w14:paraId="6938A16F" w14:textId="77777777" w:rsidR="00DD79D4" w:rsidRPr="008D4C79" w:rsidRDefault="00DD79D4" w:rsidP="001D11C8">
      <w:pPr>
        <w:widowControl w:val="0"/>
        <w:tabs>
          <w:tab w:val="left" w:pos="709"/>
          <w:tab w:val="left" w:pos="1276"/>
          <w:tab w:val="left" w:pos="1843"/>
        </w:tabs>
        <w:spacing w:before="60" w:after="60" w:line="240" w:lineRule="auto"/>
        <w:ind w:firstLine="720"/>
        <w:jc w:val="both"/>
        <w:rPr>
          <w:rFonts w:eastAsia="Times New Roman" w:cs="Times New Roman"/>
          <w:kern w:val="0"/>
          <w:szCs w:val="28"/>
          <w:lang w:val="vi-VN"/>
          <w14:ligatures w14:val="none"/>
        </w:rPr>
      </w:pPr>
      <w:r w:rsidRPr="008D4C79">
        <w:rPr>
          <w:rFonts w:eastAsia="Times New Roman" w:cs="Times New Roman"/>
          <w:kern w:val="0"/>
          <w:szCs w:val="28"/>
          <w:lang w:val="vi-VN"/>
          <w14:ligatures w14:val="none"/>
        </w:rPr>
        <w:t>Ngày 07/01/2026, Thứ trưởng Trương Hải Long chủ trì Hội nghị rà soát tiến độ các nhiệm vụ được giao tại Nghị quyết số 57/NQ-TW, Kế hoạch số 02- KH/BCĐTW, Nghị quyết số 71/NQ-CP, Nghị quyết số 214/NQ-CP, Thông báo số 17-TB/CQTTBCĐ và các thông báo kết luận của Ban Chỉ đạo Trung ương; thảo luận Kế hoạch triển khai thực hiện Nghị quyết số 57/NQ-TW năm 2026 của Bộ Nội vụ.</w:t>
      </w:r>
    </w:p>
    <w:p w14:paraId="3C9611E4" w14:textId="77777777" w:rsidR="00DD79D4" w:rsidRPr="00DD79D4" w:rsidRDefault="00DD79D4" w:rsidP="001D11C8">
      <w:pPr>
        <w:widowControl w:val="0"/>
        <w:tabs>
          <w:tab w:val="left" w:pos="709"/>
          <w:tab w:val="left" w:pos="1276"/>
          <w:tab w:val="left" w:pos="1843"/>
        </w:tabs>
        <w:spacing w:before="60" w:after="60" w:line="240" w:lineRule="auto"/>
        <w:ind w:firstLine="720"/>
        <w:jc w:val="both"/>
        <w:rPr>
          <w:rFonts w:eastAsia="Times New Roman" w:cs="Times New Roman"/>
          <w:kern w:val="0"/>
          <w:szCs w:val="28"/>
          <w:lang w:val="vi-VN"/>
          <w14:ligatures w14:val="none"/>
        </w:rPr>
      </w:pPr>
      <w:r w:rsidRPr="00DD79D4">
        <w:rPr>
          <w:rFonts w:eastAsia="Times New Roman" w:cs="Times New Roman"/>
          <w:kern w:val="0"/>
          <w:szCs w:val="28"/>
          <w:lang w:val="vi-VN"/>
          <w14:ligatures w14:val="none"/>
        </w:rPr>
        <w:t>Ngày 27/2/2026, Bộ trưởng Đỗ Thanh Bình chủ trì Hội nghị giao ban kết quả tháng 1,2/2026, triển khai nhiệm vụ công tác tháng 3/2026 của Bộ Nội vụ, theo đó, Bộ trưởng yêu cầu các đơn vị thuộc, trực thuộc Bộ tập trung triển khai các nhiệm vụ về chuyển đổi số theo các văn bản của cấp có thẩm quyền bảo đảm chất lượng, tiến độ, trong đó đẩy mạnh việc xây dựng 11 CSDL (02 CSDLQG, 09 CSDL chuyên ngành) và 06 nền tảng số.</w:t>
      </w:r>
    </w:p>
    <w:p w14:paraId="64392740" w14:textId="77777777" w:rsidR="00DD79D4" w:rsidRPr="00DD79D4" w:rsidRDefault="00DD79D4" w:rsidP="001D11C8">
      <w:pPr>
        <w:widowControl w:val="0"/>
        <w:tabs>
          <w:tab w:val="left" w:pos="709"/>
          <w:tab w:val="left" w:pos="1276"/>
          <w:tab w:val="left" w:pos="1843"/>
        </w:tabs>
        <w:spacing w:before="60" w:after="60" w:line="240" w:lineRule="auto"/>
        <w:ind w:firstLine="720"/>
        <w:jc w:val="both"/>
        <w:rPr>
          <w:rFonts w:eastAsia="Times New Roman" w:cs="Times New Roman"/>
          <w:kern w:val="0"/>
          <w:szCs w:val="28"/>
          <w:lang w:val="vi-VN"/>
          <w14:ligatures w14:val="none"/>
        </w:rPr>
      </w:pPr>
      <w:r w:rsidRPr="00DD79D4">
        <w:rPr>
          <w:rFonts w:eastAsia="Times New Roman" w:cs="Times New Roman"/>
          <w:kern w:val="0"/>
          <w:szCs w:val="28"/>
          <w:lang w:val="vi-VN"/>
          <w14:ligatures w14:val="none"/>
        </w:rPr>
        <w:t>Ngày 03/3/2026, Bộ Nội vụ cùng với các bộ, ngành Trung ương tham gia cuộc họp với C06, Bộ Công an về đánh giá tiến độ, kết quả triển khai của các CSDL quốc gia, CSDL chuyên ngành được giao theo Nghị quyết số 214.</w:t>
      </w:r>
    </w:p>
    <w:p w14:paraId="7FA3B0C4" w14:textId="77777777" w:rsidR="00DD79D4" w:rsidRPr="00DD79D4" w:rsidRDefault="00DD79D4" w:rsidP="001D11C8">
      <w:pPr>
        <w:widowControl w:val="0"/>
        <w:tabs>
          <w:tab w:val="left" w:pos="709"/>
          <w:tab w:val="left" w:pos="1276"/>
          <w:tab w:val="left" w:pos="1843"/>
        </w:tabs>
        <w:spacing w:before="60" w:after="60" w:line="240" w:lineRule="auto"/>
        <w:ind w:firstLine="720"/>
        <w:jc w:val="both"/>
        <w:rPr>
          <w:rFonts w:eastAsia="Times New Roman" w:cs="Times New Roman"/>
          <w:kern w:val="0"/>
          <w:szCs w:val="28"/>
          <w:lang w:val="vi-VN"/>
          <w14:ligatures w14:val="none"/>
        </w:rPr>
      </w:pPr>
      <w:r w:rsidRPr="00DD79D4">
        <w:rPr>
          <w:rFonts w:eastAsia="Times New Roman" w:cs="Times New Roman"/>
          <w:kern w:val="0"/>
          <w:szCs w:val="28"/>
          <w:lang w:val="vi-VN"/>
          <w14:ligatures w14:val="none"/>
        </w:rPr>
        <w:t>Ngày 06/3/2026, Bộ Nội vụ cùng với các bộ, ngành Trung ương tham gia cuộc họp với C06, Bộ Công an về việc giải quyết vấn đề đăng ký, bố trí kinh phí triển khai CSDL.</w:t>
      </w:r>
    </w:p>
    <w:p w14:paraId="45C14C55" w14:textId="77777777" w:rsidR="00DD79D4" w:rsidRDefault="00DD79D4" w:rsidP="001D11C8">
      <w:pPr>
        <w:widowControl w:val="0"/>
        <w:spacing w:before="60" w:after="60" w:line="240" w:lineRule="auto"/>
        <w:ind w:firstLine="720"/>
        <w:jc w:val="both"/>
        <w:outlineLvl w:val="1"/>
        <w:rPr>
          <w:rFonts w:eastAsia="Times New Roman" w:cs="Times New Roman"/>
          <w:kern w:val="0"/>
          <w:szCs w:val="28"/>
          <w14:ligatures w14:val="none"/>
        </w:rPr>
      </w:pPr>
      <w:r w:rsidRPr="00DD79D4">
        <w:rPr>
          <w:rFonts w:eastAsia="Times New Roman" w:cs="Times New Roman"/>
          <w:kern w:val="0"/>
          <w:szCs w:val="28"/>
          <w:lang w:val="vi-VN"/>
          <w14:ligatures w14:val="none"/>
        </w:rPr>
        <w:t>Ngày 18/3/2026, Thứ trưởng Trương Hải Long chủ trì Hội nghị về triển khai Nghị quyết số 57-NQ/TW, xây dựng các cơ sở dữ liệu, nền tảng số theo Nghị quyết số 214, Nghị quyết số 71 và Kế hoạch số 02.</w:t>
      </w:r>
    </w:p>
    <w:p w14:paraId="239A3FE8" w14:textId="77777777" w:rsidR="00DD79D4" w:rsidRPr="00DD79D4" w:rsidRDefault="00DD79D4" w:rsidP="00CB7ADF">
      <w:pPr>
        <w:widowControl w:val="0"/>
        <w:spacing w:before="60" w:after="60" w:line="240" w:lineRule="auto"/>
        <w:ind w:firstLine="720"/>
        <w:jc w:val="both"/>
        <w:outlineLvl w:val="1"/>
        <w:rPr>
          <w:rFonts w:eastAsia="Times New Roman" w:cs="Times New Roman"/>
          <w:i/>
          <w:kern w:val="0"/>
          <w:szCs w:val="28"/>
          <w14:ligatures w14:val="none"/>
        </w:rPr>
      </w:pPr>
      <w:r w:rsidRPr="00DD79D4">
        <w:rPr>
          <w:rFonts w:eastAsia="Times New Roman" w:cs="Times New Roman"/>
          <w:i/>
          <w:kern w:val="0"/>
          <w:szCs w:val="28"/>
          <w14:ligatures w14:val="none"/>
        </w:rPr>
        <w:t>Hiệu quả đem lại:</w:t>
      </w:r>
    </w:p>
    <w:p w14:paraId="36936E11" w14:textId="3FCCFDBA" w:rsidR="006715F5" w:rsidRDefault="00DD79D4" w:rsidP="00CB7ADF">
      <w:pPr>
        <w:widowControl w:val="0"/>
        <w:spacing w:before="60" w:after="60" w:line="240" w:lineRule="auto"/>
        <w:ind w:firstLine="720"/>
        <w:jc w:val="both"/>
        <w:outlineLvl w:val="1"/>
        <w:rPr>
          <w:rFonts w:eastAsia="Times New Roman" w:cs="Times New Roman"/>
          <w:bCs/>
          <w:kern w:val="0"/>
          <w:szCs w:val="28"/>
          <w14:ligatures w14:val="none"/>
        </w:rPr>
      </w:pPr>
      <w:r w:rsidRPr="00DD79D4">
        <w:rPr>
          <w:rFonts w:eastAsia="Times New Roman" w:cs="Times New Roman"/>
          <w:bCs/>
          <w:kern w:val="0"/>
          <w:szCs w:val="28"/>
          <w14:ligatures w14:val="none"/>
        </w:rPr>
        <w:lastRenderedPageBreak/>
        <w:t>Bộ Nội vụ đã chủ động, kịp thời ban hành đồng bộ các kế hoạch, chương trình, đề án và văn bản chỉ đạo triển khai Nghị quyết số 57-NQ/TW, qua đó thiết lập tương đối đầy đủ khung thể chế, định hướng và lộ trình chuyển đổi số của ngành. Bộ máy chỉ đạo, điều hành được kiện toàn (Ban Chỉ đạo về dữ liệu, các tiểu ban chuyên trách), góp phần nâng cao hiệu quả điều phối, giám sát và tổ chức thực hiện.</w:t>
      </w:r>
    </w:p>
    <w:p w14:paraId="3D36AFBB" w14:textId="50F254AC" w:rsidR="00DD79D4" w:rsidRDefault="00DD79D4" w:rsidP="00CB7ADF">
      <w:pPr>
        <w:widowControl w:val="0"/>
        <w:spacing w:before="60" w:after="60" w:line="240" w:lineRule="auto"/>
        <w:ind w:firstLine="720"/>
        <w:jc w:val="both"/>
        <w:outlineLvl w:val="1"/>
        <w:rPr>
          <w:rFonts w:eastAsia="Times New Roman" w:cs="Times New Roman"/>
          <w:bCs/>
          <w:kern w:val="0"/>
          <w:szCs w:val="28"/>
          <w14:ligatures w14:val="none"/>
        </w:rPr>
      </w:pPr>
      <w:r w:rsidRPr="00DD79D4">
        <w:rPr>
          <w:rFonts w:eastAsia="Times New Roman" w:cs="Times New Roman"/>
          <w:bCs/>
          <w:kern w:val="0"/>
          <w:szCs w:val="28"/>
          <w14:ligatures w14:val="none"/>
        </w:rPr>
        <w:t>Đồng thời, các nhiệm vụ trọng tâm về xây dựng cơ sở dữ liệu và nền tảng số được triển khai tích cực. Công tác chỉ đạo, đôn đốc được thực hiện thường xuyên thông qua các cuộc họp, thông báo kết luận và công văn hướng dẫn, bảo đảm kiểm soát tiến độ, kịp thời tháo gỡ khó khăn, vướng mắc.</w:t>
      </w:r>
    </w:p>
    <w:p w14:paraId="3C9EB3C2" w14:textId="760072C5" w:rsidR="00F13B1D" w:rsidRPr="00882C77" w:rsidRDefault="00DD79D4" w:rsidP="00CB7ADF">
      <w:pPr>
        <w:keepNext/>
        <w:spacing w:before="60" w:after="60" w:line="240" w:lineRule="auto"/>
        <w:ind w:firstLine="720"/>
        <w:jc w:val="both"/>
        <w:outlineLvl w:val="0"/>
        <w:rPr>
          <w:rFonts w:eastAsia="Times New Roman" w:cs="Times New Roman"/>
          <w:b/>
          <w:bCs/>
          <w:kern w:val="0"/>
          <w:sz w:val="24"/>
          <w:szCs w:val="24"/>
          <w:lang w:val="sv-SE"/>
          <w14:ligatures w14:val="none"/>
        </w:rPr>
      </w:pPr>
      <w:r>
        <w:rPr>
          <w:rFonts w:eastAsia="Times New Roman" w:cs="Times New Roman"/>
          <w:b/>
          <w:bCs/>
          <w:kern w:val="0"/>
          <w:sz w:val="24"/>
          <w:szCs w:val="24"/>
          <w:lang w:val="sv-SE"/>
          <w14:ligatures w14:val="none"/>
        </w:rPr>
        <w:t>I</w:t>
      </w:r>
      <w:r w:rsidR="00F13B1D" w:rsidRPr="00640292">
        <w:rPr>
          <w:rFonts w:eastAsia="Times New Roman" w:cs="Times New Roman"/>
          <w:b/>
          <w:bCs/>
          <w:kern w:val="0"/>
          <w:sz w:val="24"/>
          <w:szCs w:val="24"/>
          <w:lang w:val="sv-SE"/>
          <w14:ligatures w14:val="none"/>
        </w:rPr>
        <w:t>I</w:t>
      </w:r>
      <w:r w:rsidR="00F13B1D" w:rsidRPr="00ED22B3">
        <w:rPr>
          <w:rFonts w:eastAsia="Times New Roman" w:cs="Times New Roman"/>
          <w:b/>
          <w:bCs/>
          <w:kern w:val="0"/>
          <w:sz w:val="24"/>
          <w:szCs w:val="24"/>
          <w:lang w:val="vi-VN"/>
          <w14:ligatures w14:val="none"/>
        </w:rPr>
        <w:t xml:space="preserve">. </w:t>
      </w:r>
      <w:r w:rsidR="001F5671">
        <w:rPr>
          <w:rFonts w:eastAsia="Times New Roman" w:cs="Times New Roman"/>
          <w:b/>
          <w:bCs/>
          <w:kern w:val="0"/>
          <w:sz w:val="24"/>
          <w:szCs w:val="24"/>
          <w:lang w:val="sv-SE"/>
          <w14:ligatures w14:val="none"/>
        </w:rPr>
        <w:t>VỀ TÌNH HÌNH TRIỂN KHAI</w:t>
      </w:r>
      <w:r w:rsidR="00F13B1D" w:rsidRPr="00882C77">
        <w:rPr>
          <w:rFonts w:eastAsia="Times New Roman" w:cs="Times New Roman"/>
          <w:b/>
          <w:bCs/>
          <w:kern w:val="0"/>
          <w:sz w:val="24"/>
          <w:szCs w:val="24"/>
          <w:lang w:val="sv-SE"/>
          <w14:ligatures w14:val="none"/>
        </w:rPr>
        <w:t xml:space="preserve"> THỰC HIỆN</w:t>
      </w:r>
      <w:r w:rsidR="00917E8C">
        <w:rPr>
          <w:rFonts w:eastAsia="Times New Roman" w:cs="Times New Roman"/>
          <w:b/>
          <w:bCs/>
          <w:kern w:val="0"/>
          <w:sz w:val="24"/>
          <w:szCs w:val="24"/>
          <w:lang w:val="sv-SE"/>
          <w14:ligatures w14:val="none"/>
        </w:rPr>
        <w:t xml:space="preserve"> CÁC NHIỆM VỤ</w:t>
      </w:r>
    </w:p>
    <w:p w14:paraId="619FB146" w14:textId="2445CE84" w:rsidR="00775CBA" w:rsidRPr="00775CBA" w:rsidRDefault="00775CBA" w:rsidP="00CB7ADF">
      <w:pPr>
        <w:spacing w:before="60" w:after="60" w:line="240" w:lineRule="auto"/>
        <w:ind w:firstLine="720"/>
        <w:jc w:val="both"/>
        <w:rPr>
          <w:rFonts w:ascii="Times New Roman Bold" w:eastAsia="Calibri" w:hAnsi="Times New Roman Bold" w:cs="Times New Roman"/>
          <w:b/>
          <w:bCs/>
          <w:spacing w:val="-4"/>
          <w:szCs w:val="28"/>
          <w:lang w:val="pl-PL"/>
        </w:rPr>
      </w:pPr>
      <w:r>
        <w:rPr>
          <w:rFonts w:ascii="Times New Roman Bold" w:eastAsia="Calibri" w:hAnsi="Times New Roman Bold" w:cs="Times New Roman"/>
          <w:b/>
          <w:bCs/>
          <w:spacing w:val="-4"/>
          <w:szCs w:val="28"/>
          <w:lang w:val="pl-PL"/>
        </w:rPr>
        <w:t>1</w:t>
      </w:r>
      <w:r w:rsidRPr="00775CBA">
        <w:rPr>
          <w:rFonts w:ascii="Times New Roman Bold" w:eastAsia="Calibri" w:hAnsi="Times New Roman Bold" w:cs="Times New Roman"/>
          <w:b/>
          <w:bCs/>
          <w:spacing w:val="-4"/>
          <w:szCs w:val="28"/>
          <w:lang w:val="pl-PL"/>
        </w:rPr>
        <w:t xml:space="preserve">. Về hoàn thiện thể chế, </w:t>
      </w:r>
      <w:r w:rsidR="002C0042">
        <w:rPr>
          <w:rFonts w:ascii="Times New Roman Bold" w:eastAsia="Calibri" w:hAnsi="Times New Roman Bold" w:cs="Times New Roman"/>
          <w:b/>
          <w:bCs/>
          <w:spacing w:val="-4"/>
          <w:szCs w:val="28"/>
          <w:lang w:val="pl-PL"/>
        </w:rPr>
        <w:t xml:space="preserve">cơ chế, </w:t>
      </w:r>
      <w:r w:rsidRPr="00775CBA">
        <w:rPr>
          <w:rFonts w:ascii="Times New Roman Bold" w:eastAsia="Calibri" w:hAnsi="Times New Roman Bold" w:cs="Times New Roman"/>
          <w:b/>
          <w:bCs/>
          <w:spacing w:val="-4"/>
          <w:szCs w:val="28"/>
          <w:lang w:val="pl-PL"/>
        </w:rPr>
        <w:t xml:space="preserve">chính sách </w:t>
      </w:r>
    </w:p>
    <w:p w14:paraId="4DA38640" w14:textId="77777777" w:rsidR="005217CD" w:rsidRPr="005217CD" w:rsidRDefault="005217CD" w:rsidP="00CB7ADF">
      <w:pPr>
        <w:widowControl w:val="0"/>
        <w:spacing w:before="60" w:after="60" w:line="240" w:lineRule="auto"/>
        <w:ind w:firstLine="720"/>
        <w:jc w:val="both"/>
        <w:outlineLvl w:val="1"/>
        <w:rPr>
          <w:rFonts w:eastAsia="Calibri" w:cs="Times New Roman"/>
          <w:szCs w:val="28"/>
          <w:lang w:val="pl-PL"/>
        </w:rPr>
      </w:pPr>
      <w:r w:rsidRPr="005217CD">
        <w:rPr>
          <w:rFonts w:eastAsia="Calibri" w:cs="Times New Roman"/>
          <w:szCs w:val="28"/>
          <w:lang w:val="pl-PL"/>
        </w:rPr>
        <w:t xml:space="preserve">Đến thời điểm báo cáo, Bộ Nội vụ đã tham mưu xây dựng các văn bản quy phạm pháp luật liên quan đến khoa học, công nghệ, đổi mới sáng tạo và chuyển đổi số trong năm 2025 và năm 2026 (Luật, Nghị định, Thông tư, Quyết định của Thủ tướng Chính phủ): </w:t>
      </w:r>
    </w:p>
    <w:p w14:paraId="15622A2E" w14:textId="77777777" w:rsidR="005217CD" w:rsidRPr="005217CD" w:rsidRDefault="005217CD" w:rsidP="00CB7ADF">
      <w:pPr>
        <w:widowControl w:val="0"/>
        <w:spacing w:before="60" w:after="60" w:line="240" w:lineRule="auto"/>
        <w:ind w:firstLine="720"/>
        <w:jc w:val="both"/>
        <w:outlineLvl w:val="1"/>
        <w:rPr>
          <w:rFonts w:eastAsia="Calibri" w:cs="Times New Roman"/>
          <w:szCs w:val="28"/>
          <w:lang w:val="pl-PL"/>
        </w:rPr>
      </w:pPr>
      <w:r w:rsidRPr="005217CD">
        <w:rPr>
          <w:rFonts w:eastAsia="Calibri" w:cs="Times New Roman"/>
          <w:szCs w:val="28"/>
          <w:lang w:val="pl-PL"/>
        </w:rPr>
        <w:t>- Số lượng Luật: 06 Luật.</w:t>
      </w:r>
    </w:p>
    <w:p w14:paraId="71F8F3E2" w14:textId="77777777" w:rsidR="005217CD" w:rsidRPr="005217CD" w:rsidRDefault="005217CD" w:rsidP="00CB7ADF">
      <w:pPr>
        <w:widowControl w:val="0"/>
        <w:spacing w:before="60" w:after="60" w:line="240" w:lineRule="auto"/>
        <w:ind w:firstLine="720"/>
        <w:jc w:val="both"/>
        <w:outlineLvl w:val="1"/>
        <w:rPr>
          <w:rFonts w:eastAsia="Calibri" w:cs="Times New Roman"/>
          <w:szCs w:val="28"/>
          <w:lang w:val="pl-PL"/>
        </w:rPr>
      </w:pPr>
      <w:r w:rsidRPr="005217CD">
        <w:rPr>
          <w:rFonts w:eastAsia="Calibri" w:cs="Times New Roman"/>
          <w:szCs w:val="28"/>
          <w:lang w:val="pl-PL"/>
        </w:rPr>
        <w:t>- Số lượng Nghị định, Quyết định của Thủ tướng Chính phủ: 30 Nghị định, 01 Quyết định của Thủ tướng Chính phủ.</w:t>
      </w:r>
    </w:p>
    <w:p w14:paraId="76B128BF" w14:textId="6FF3A00C" w:rsidR="005217CD" w:rsidRPr="005217CD" w:rsidRDefault="005217CD" w:rsidP="00CB7ADF">
      <w:pPr>
        <w:widowControl w:val="0"/>
        <w:spacing w:before="60" w:after="60" w:line="240" w:lineRule="auto"/>
        <w:ind w:firstLine="720"/>
        <w:jc w:val="both"/>
        <w:outlineLvl w:val="1"/>
        <w:rPr>
          <w:rFonts w:eastAsia="Calibri" w:cs="Times New Roman"/>
          <w:szCs w:val="28"/>
          <w:lang w:val="pl-PL"/>
        </w:rPr>
      </w:pPr>
      <w:r w:rsidRPr="005217CD">
        <w:rPr>
          <w:rFonts w:eastAsia="Calibri" w:cs="Times New Roman"/>
          <w:szCs w:val="28"/>
          <w:lang w:val="pl-PL"/>
        </w:rPr>
        <w:t xml:space="preserve">- Số lượng Thông tư: </w:t>
      </w:r>
      <w:r w:rsidR="006F7F14">
        <w:rPr>
          <w:rFonts w:eastAsia="Calibri" w:cs="Times New Roman"/>
          <w:szCs w:val="28"/>
          <w:lang w:val="pl-PL"/>
        </w:rPr>
        <w:t>0</w:t>
      </w:r>
      <w:r w:rsidRPr="005217CD">
        <w:rPr>
          <w:rFonts w:eastAsia="Calibri" w:cs="Times New Roman"/>
          <w:szCs w:val="28"/>
          <w:lang w:val="pl-PL"/>
        </w:rPr>
        <w:t>3 Thông tư.</w:t>
      </w:r>
    </w:p>
    <w:p w14:paraId="44BD34A2" w14:textId="656588C5" w:rsidR="001F5671" w:rsidRPr="005217CD" w:rsidRDefault="005217CD" w:rsidP="00CB7ADF">
      <w:pPr>
        <w:widowControl w:val="0"/>
        <w:spacing w:before="60" w:after="60" w:line="240" w:lineRule="auto"/>
        <w:ind w:firstLine="720"/>
        <w:jc w:val="both"/>
        <w:outlineLvl w:val="1"/>
        <w:rPr>
          <w:rFonts w:eastAsia="Calibri" w:cs="Times New Roman"/>
          <w:i/>
          <w:iCs/>
          <w:szCs w:val="28"/>
          <w:lang w:val="pl-PL"/>
        </w:rPr>
      </w:pPr>
      <w:r w:rsidRPr="005217CD">
        <w:rPr>
          <w:rFonts w:eastAsia="Calibri" w:cs="Times New Roman"/>
          <w:i/>
          <w:szCs w:val="28"/>
          <w:lang w:val="pl-PL"/>
        </w:rPr>
        <w:t xml:space="preserve">(Chi tiết tại Phụ lục </w:t>
      </w:r>
      <w:r w:rsidR="006404F0">
        <w:rPr>
          <w:rFonts w:eastAsia="Calibri" w:cs="Times New Roman"/>
          <w:i/>
          <w:szCs w:val="28"/>
          <w:lang w:val="pl-PL"/>
        </w:rPr>
        <w:t>kèm theo</w:t>
      </w:r>
      <w:r w:rsidRPr="005217CD">
        <w:rPr>
          <w:rFonts w:eastAsia="Calibri" w:cs="Times New Roman"/>
          <w:i/>
          <w:szCs w:val="28"/>
          <w:lang w:val="pl-PL"/>
        </w:rPr>
        <w:t>)</w:t>
      </w:r>
    </w:p>
    <w:p w14:paraId="17E4D10F" w14:textId="23B6C73E" w:rsidR="00775CBA" w:rsidRDefault="00775CBA" w:rsidP="00CB7ADF">
      <w:pPr>
        <w:spacing w:before="60" w:after="60" w:line="240" w:lineRule="auto"/>
        <w:ind w:firstLine="720"/>
        <w:jc w:val="both"/>
        <w:rPr>
          <w:rFonts w:eastAsia="Times New Roman" w:cs="Times New Roman"/>
          <w:b/>
          <w:bCs/>
          <w:kern w:val="0"/>
          <w:szCs w:val="28"/>
          <w:lang w:val="pl-PL"/>
          <w14:ligatures w14:val="none"/>
        </w:rPr>
      </w:pPr>
      <w:r>
        <w:rPr>
          <w:rFonts w:eastAsia="Times New Roman" w:cs="Times New Roman"/>
          <w:b/>
          <w:bCs/>
          <w:kern w:val="0"/>
          <w:szCs w:val="28"/>
          <w:lang w:val="pl-PL"/>
          <w14:ligatures w14:val="none"/>
        </w:rPr>
        <w:t>2</w:t>
      </w:r>
      <w:r w:rsidRPr="00882C77">
        <w:rPr>
          <w:rFonts w:eastAsia="Times New Roman" w:cs="Times New Roman"/>
          <w:b/>
          <w:bCs/>
          <w:kern w:val="0"/>
          <w:szCs w:val="28"/>
          <w:lang w:val="pl-PL"/>
          <w14:ligatures w14:val="none"/>
        </w:rPr>
        <w:t>. T</w:t>
      </w:r>
      <w:r w:rsidR="00217782">
        <w:rPr>
          <w:rFonts w:eastAsia="Times New Roman" w:cs="Times New Roman"/>
          <w:b/>
          <w:bCs/>
          <w:kern w:val="0"/>
          <w:szCs w:val="28"/>
          <w:lang w:val="pl-PL"/>
          <w14:ligatures w14:val="none"/>
        </w:rPr>
        <w:t>hống kê nhiệm vụ được giao</w:t>
      </w:r>
    </w:p>
    <w:p w14:paraId="4034F7AD" w14:textId="3DB6060B" w:rsidR="00775CBA" w:rsidRPr="00F35720" w:rsidRDefault="00775CBA" w:rsidP="00CB7ADF">
      <w:pPr>
        <w:widowControl w:val="0"/>
        <w:tabs>
          <w:tab w:val="left" w:pos="709"/>
          <w:tab w:val="left" w:pos="1276"/>
          <w:tab w:val="left" w:pos="1843"/>
        </w:tabs>
        <w:spacing w:before="60" w:after="60" w:line="240" w:lineRule="auto"/>
        <w:ind w:firstLine="720"/>
        <w:jc w:val="both"/>
        <w:rPr>
          <w:rFonts w:eastAsia="Times New Roman" w:cs="Times New Roman"/>
          <w:kern w:val="0"/>
          <w:szCs w:val="28"/>
          <w:lang w:val="vi-VN"/>
          <w14:ligatures w14:val="none"/>
        </w:rPr>
      </w:pPr>
      <w:r w:rsidRPr="00F35720">
        <w:rPr>
          <w:rFonts w:eastAsia="Times New Roman" w:cs="Times New Roman"/>
          <w:kern w:val="0"/>
          <w:szCs w:val="28"/>
          <w:lang w:val="vi-VN"/>
          <w14:ligatures w14:val="none"/>
        </w:rPr>
        <w:t>Căn cứ các nhiệm vụ được giao, được thống kê trên Hệ thống theo dõi tình hình, thực hiện nghị quyết, chỉ thị, kết luận của Trung ương do Văn phòng Trung ương Đảng triển khai, đến n</w:t>
      </w:r>
      <w:r w:rsidR="003D4675" w:rsidRPr="007606F0">
        <w:rPr>
          <w:rFonts w:eastAsia="Times New Roman" w:cs="Times New Roman"/>
          <w:kern w:val="0"/>
          <w:szCs w:val="28"/>
          <w:lang w:val="pl-PL"/>
          <w14:ligatures w14:val="none"/>
        </w:rPr>
        <w:t>g</w:t>
      </w:r>
      <w:r w:rsidRPr="00F35720">
        <w:rPr>
          <w:rFonts w:eastAsia="Times New Roman" w:cs="Times New Roman"/>
          <w:kern w:val="0"/>
          <w:szCs w:val="28"/>
          <w:lang w:val="vi-VN"/>
          <w14:ligatures w14:val="none"/>
        </w:rPr>
        <w:t xml:space="preserve">ày </w:t>
      </w:r>
      <w:r w:rsidR="005B49F5">
        <w:rPr>
          <w:rFonts w:eastAsia="Times New Roman" w:cs="Times New Roman"/>
          <w:kern w:val="0"/>
          <w:szCs w:val="28"/>
          <w14:ligatures w14:val="none"/>
        </w:rPr>
        <w:t>05</w:t>
      </w:r>
      <w:r w:rsidRPr="00F35720">
        <w:rPr>
          <w:rFonts w:eastAsia="Times New Roman" w:cs="Times New Roman"/>
          <w:kern w:val="0"/>
          <w:szCs w:val="28"/>
          <w:lang w:val="vi-VN"/>
          <w14:ligatures w14:val="none"/>
        </w:rPr>
        <w:t>/</w:t>
      </w:r>
      <w:r w:rsidR="005B49F5">
        <w:rPr>
          <w:rFonts w:eastAsia="Times New Roman" w:cs="Times New Roman"/>
          <w:kern w:val="0"/>
          <w:szCs w:val="28"/>
          <w14:ligatures w14:val="none"/>
        </w:rPr>
        <w:t>5</w:t>
      </w:r>
      <w:r w:rsidRPr="00F35720">
        <w:rPr>
          <w:rFonts w:eastAsia="Times New Roman" w:cs="Times New Roman"/>
          <w:kern w:val="0"/>
          <w:szCs w:val="28"/>
          <w:lang w:val="vi-VN"/>
          <w14:ligatures w14:val="none"/>
        </w:rPr>
        <w:t xml:space="preserve">/2026 Bộ Nội vụ được giao </w:t>
      </w:r>
      <w:r w:rsidRPr="00F35720">
        <w:rPr>
          <w:rFonts w:eastAsia="Times New Roman" w:cs="Times New Roman"/>
          <w:b/>
          <w:kern w:val="0"/>
          <w:szCs w:val="28"/>
          <w:lang w:val="vi-VN"/>
          <w14:ligatures w14:val="none"/>
        </w:rPr>
        <w:t>2</w:t>
      </w:r>
      <w:r w:rsidR="005B49F5">
        <w:rPr>
          <w:rFonts w:eastAsia="Times New Roman" w:cs="Times New Roman"/>
          <w:b/>
          <w:kern w:val="0"/>
          <w:szCs w:val="28"/>
          <w:lang w:val="pl-PL"/>
          <w14:ligatures w14:val="none"/>
        </w:rPr>
        <w:t>72</w:t>
      </w:r>
      <w:r w:rsidRPr="00F35720">
        <w:rPr>
          <w:rFonts w:eastAsia="Times New Roman" w:cs="Times New Roman"/>
          <w:b/>
          <w:kern w:val="0"/>
          <w:szCs w:val="28"/>
          <w:lang w:val="vi-VN"/>
          <w14:ligatures w14:val="none"/>
        </w:rPr>
        <w:t xml:space="preserve"> </w:t>
      </w:r>
      <w:r w:rsidRPr="00F35720">
        <w:rPr>
          <w:rFonts w:eastAsia="Times New Roman" w:cs="Times New Roman"/>
          <w:kern w:val="0"/>
          <w:szCs w:val="28"/>
          <w:lang w:val="vi-VN"/>
          <w14:ligatures w14:val="none"/>
        </w:rPr>
        <w:t>nhiệm vụ</w:t>
      </w:r>
      <w:r w:rsidRPr="00F35720">
        <w:rPr>
          <w:rFonts w:eastAsia="Times New Roman" w:cs="Times New Roman"/>
          <w:b/>
          <w:kern w:val="0"/>
          <w:szCs w:val="28"/>
          <w:lang w:val="vi-VN"/>
          <w14:ligatures w14:val="none"/>
        </w:rPr>
        <w:t xml:space="preserve">, </w:t>
      </w:r>
      <w:r w:rsidRPr="00F35720">
        <w:rPr>
          <w:rFonts w:eastAsia="Times New Roman" w:cs="Times New Roman"/>
          <w:kern w:val="0"/>
          <w:szCs w:val="28"/>
          <w:lang w:val="vi-VN"/>
          <w14:ligatures w14:val="none"/>
        </w:rPr>
        <w:t>trong đó</w:t>
      </w:r>
      <w:r w:rsidRPr="00F35720">
        <w:rPr>
          <w:rFonts w:eastAsia="Times New Roman" w:cs="Times New Roman"/>
          <w:b/>
          <w:kern w:val="0"/>
          <w:szCs w:val="28"/>
          <w:lang w:val="vi-VN"/>
          <w14:ligatures w14:val="none"/>
        </w:rPr>
        <w:t xml:space="preserve"> </w:t>
      </w:r>
      <w:r w:rsidRPr="00F35720">
        <w:rPr>
          <w:rFonts w:eastAsia="Times New Roman" w:cs="Times New Roman"/>
          <w:kern w:val="0"/>
          <w:szCs w:val="28"/>
          <w:lang w:val="vi-VN"/>
          <w14:ligatures w14:val="none"/>
        </w:rPr>
        <w:t>có</w:t>
      </w:r>
      <w:r w:rsidRPr="00F35720">
        <w:rPr>
          <w:rFonts w:eastAsia="Times New Roman" w:cs="Times New Roman"/>
          <w:b/>
          <w:kern w:val="0"/>
          <w:szCs w:val="28"/>
          <w:lang w:val="vi-VN"/>
          <w14:ligatures w14:val="none"/>
        </w:rPr>
        <w:t xml:space="preserve"> </w:t>
      </w:r>
      <w:r w:rsidR="005B49F5">
        <w:rPr>
          <w:rFonts w:eastAsia="Times New Roman" w:cs="Times New Roman"/>
          <w:b/>
          <w:kern w:val="0"/>
          <w:szCs w:val="28"/>
          <w14:ligatures w14:val="none"/>
        </w:rPr>
        <w:t>95</w:t>
      </w:r>
      <w:r w:rsidRPr="00F35720">
        <w:rPr>
          <w:rFonts w:eastAsia="Times New Roman" w:cs="Times New Roman"/>
          <w:b/>
          <w:kern w:val="0"/>
          <w:szCs w:val="28"/>
          <w:lang w:val="vi-VN"/>
          <w14:ligatures w14:val="none"/>
        </w:rPr>
        <w:t xml:space="preserve"> </w:t>
      </w:r>
      <w:r w:rsidRPr="00F35720">
        <w:rPr>
          <w:rFonts w:eastAsia="Times New Roman" w:cs="Times New Roman"/>
          <w:kern w:val="0"/>
          <w:szCs w:val="28"/>
          <w:lang w:val="vi-VN"/>
          <w14:ligatures w14:val="none"/>
        </w:rPr>
        <w:t>nhiệm vụ</w:t>
      </w:r>
      <w:r w:rsidRPr="00F35720">
        <w:rPr>
          <w:rFonts w:eastAsia="Times New Roman" w:cs="Times New Roman"/>
          <w:b/>
          <w:kern w:val="0"/>
          <w:szCs w:val="28"/>
          <w:lang w:val="vi-VN"/>
          <w14:ligatures w14:val="none"/>
        </w:rPr>
        <w:t xml:space="preserve"> </w:t>
      </w:r>
      <w:r w:rsidRPr="00F35720">
        <w:rPr>
          <w:rFonts w:eastAsia="Times New Roman" w:cs="Times New Roman"/>
          <w:kern w:val="0"/>
          <w:szCs w:val="28"/>
          <w:lang w:val="vi-VN"/>
          <w14:ligatures w14:val="none"/>
        </w:rPr>
        <w:t>thường xuyên.</w:t>
      </w:r>
    </w:p>
    <w:p w14:paraId="4B0E8FC6" w14:textId="22BA8C81" w:rsidR="00775CBA" w:rsidRPr="00F35720" w:rsidRDefault="00775CBA" w:rsidP="00CB7ADF">
      <w:pPr>
        <w:widowControl w:val="0"/>
        <w:tabs>
          <w:tab w:val="left" w:pos="709"/>
          <w:tab w:val="left" w:pos="1276"/>
          <w:tab w:val="left" w:pos="1843"/>
        </w:tabs>
        <w:spacing w:before="60" w:after="60" w:line="240" w:lineRule="auto"/>
        <w:ind w:firstLine="720"/>
        <w:jc w:val="both"/>
        <w:rPr>
          <w:rFonts w:eastAsia="Times New Roman" w:cs="Times New Roman"/>
          <w:b/>
          <w:kern w:val="0"/>
          <w:szCs w:val="28"/>
          <w:lang w:val="vi-VN"/>
          <w14:ligatures w14:val="none"/>
        </w:rPr>
      </w:pPr>
      <w:r w:rsidRPr="00F35720">
        <w:rPr>
          <w:rFonts w:eastAsia="Times New Roman" w:cs="Times New Roman"/>
          <w:kern w:val="0"/>
          <w:szCs w:val="28"/>
          <w:lang w:val="vi-VN"/>
          <w14:ligatures w14:val="none"/>
        </w:rPr>
        <w:t xml:space="preserve">Số nhiệm vụ đã hoàn thành </w:t>
      </w:r>
      <w:r w:rsidRPr="00F35720">
        <w:rPr>
          <w:rFonts w:eastAsia="Times New Roman" w:cs="Times New Roman"/>
          <w:b/>
          <w:kern w:val="0"/>
          <w:szCs w:val="28"/>
          <w:lang w:val="vi-VN"/>
          <w14:ligatures w14:val="none"/>
        </w:rPr>
        <w:t>1</w:t>
      </w:r>
      <w:r w:rsidR="005B49F5">
        <w:rPr>
          <w:rFonts w:eastAsia="Times New Roman" w:cs="Times New Roman"/>
          <w:b/>
          <w:kern w:val="0"/>
          <w:szCs w:val="28"/>
          <w14:ligatures w14:val="none"/>
        </w:rPr>
        <w:t>42</w:t>
      </w:r>
      <w:r w:rsidRPr="00F35720">
        <w:rPr>
          <w:rFonts w:eastAsia="Times New Roman" w:cs="Times New Roman"/>
          <w:b/>
          <w:kern w:val="0"/>
          <w:szCs w:val="28"/>
          <w:lang w:val="vi-VN"/>
          <w14:ligatures w14:val="none"/>
        </w:rPr>
        <w:t xml:space="preserve"> </w:t>
      </w:r>
      <w:r w:rsidRPr="00F35720">
        <w:rPr>
          <w:rFonts w:eastAsia="Times New Roman" w:cs="Times New Roman"/>
          <w:kern w:val="0"/>
          <w:szCs w:val="28"/>
          <w:lang w:val="vi-VN"/>
          <w14:ligatures w14:val="none"/>
        </w:rPr>
        <w:t xml:space="preserve">nhiệm vụ, trong đó số nhiệm vụ hoàn thành đúng hạn </w:t>
      </w:r>
      <w:r w:rsidRPr="00F35720">
        <w:rPr>
          <w:rFonts w:eastAsia="Times New Roman" w:cs="Times New Roman"/>
          <w:b/>
          <w:kern w:val="0"/>
          <w:szCs w:val="28"/>
          <w:lang w:val="vi-VN"/>
          <w14:ligatures w14:val="none"/>
        </w:rPr>
        <w:t>1</w:t>
      </w:r>
      <w:r w:rsidRPr="00640292">
        <w:rPr>
          <w:rFonts w:eastAsia="Times New Roman" w:cs="Times New Roman"/>
          <w:b/>
          <w:kern w:val="0"/>
          <w:szCs w:val="28"/>
          <w:lang w:val="vi-VN"/>
          <w14:ligatures w14:val="none"/>
        </w:rPr>
        <w:t>1</w:t>
      </w:r>
      <w:r w:rsidR="005B49F5">
        <w:rPr>
          <w:rFonts w:eastAsia="Times New Roman" w:cs="Times New Roman"/>
          <w:b/>
          <w:kern w:val="0"/>
          <w:szCs w:val="28"/>
          <w14:ligatures w14:val="none"/>
        </w:rPr>
        <w:t>9</w:t>
      </w:r>
      <w:r w:rsidRPr="00F35720">
        <w:rPr>
          <w:rFonts w:eastAsia="Times New Roman" w:cs="Times New Roman"/>
          <w:b/>
          <w:kern w:val="0"/>
          <w:szCs w:val="28"/>
          <w:lang w:val="vi-VN"/>
          <w14:ligatures w14:val="none"/>
        </w:rPr>
        <w:t xml:space="preserve"> </w:t>
      </w:r>
      <w:r w:rsidRPr="00F35720">
        <w:rPr>
          <w:rFonts w:eastAsia="Times New Roman" w:cs="Times New Roman"/>
          <w:kern w:val="0"/>
          <w:szCs w:val="28"/>
          <w:lang w:val="vi-VN"/>
          <w14:ligatures w14:val="none"/>
        </w:rPr>
        <w:t>nhiệm vụ.</w:t>
      </w:r>
    </w:p>
    <w:p w14:paraId="08AE764D" w14:textId="77777777" w:rsidR="00775CBA" w:rsidRPr="00F35720" w:rsidRDefault="00775CBA" w:rsidP="00CB7ADF">
      <w:pPr>
        <w:widowControl w:val="0"/>
        <w:tabs>
          <w:tab w:val="left" w:pos="709"/>
          <w:tab w:val="left" w:pos="1276"/>
          <w:tab w:val="left" w:pos="1843"/>
        </w:tabs>
        <w:spacing w:before="60" w:after="60" w:line="240" w:lineRule="auto"/>
        <w:ind w:firstLine="720"/>
        <w:jc w:val="both"/>
        <w:rPr>
          <w:rFonts w:eastAsia="Times New Roman" w:cs="Times New Roman"/>
          <w:kern w:val="0"/>
          <w:szCs w:val="28"/>
          <w:lang w:val="vi-VN"/>
          <w14:ligatures w14:val="none"/>
        </w:rPr>
      </w:pPr>
      <w:r w:rsidRPr="00F35720">
        <w:rPr>
          <w:rFonts w:eastAsia="Times New Roman" w:cs="Times New Roman"/>
          <w:kern w:val="0"/>
          <w:szCs w:val="28"/>
          <w:lang w:val="vi-VN"/>
          <w14:ligatures w14:val="none"/>
        </w:rPr>
        <w:t xml:space="preserve">Số nhiệm vụ đang thực hiện đúng hạn </w:t>
      </w:r>
      <w:r w:rsidRPr="00640292">
        <w:rPr>
          <w:rFonts w:eastAsia="Times New Roman" w:cs="Times New Roman"/>
          <w:b/>
          <w:kern w:val="0"/>
          <w:szCs w:val="28"/>
          <w:lang w:val="vi-VN"/>
          <w14:ligatures w14:val="none"/>
        </w:rPr>
        <w:t>17</w:t>
      </w:r>
      <w:r w:rsidRPr="00F35720">
        <w:rPr>
          <w:rFonts w:eastAsia="Times New Roman" w:cs="Times New Roman"/>
          <w:b/>
          <w:kern w:val="0"/>
          <w:szCs w:val="28"/>
          <w:lang w:val="vi-VN"/>
          <w14:ligatures w14:val="none"/>
        </w:rPr>
        <w:t xml:space="preserve"> </w:t>
      </w:r>
      <w:r w:rsidRPr="00F35720">
        <w:rPr>
          <w:rFonts w:eastAsia="Times New Roman" w:cs="Times New Roman"/>
          <w:kern w:val="0"/>
          <w:szCs w:val="28"/>
          <w:lang w:val="vi-VN"/>
          <w14:ligatures w14:val="none"/>
        </w:rPr>
        <w:t>nhiệm vụ.</w:t>
      </w:r>
    </w:p>
    <w:p w14:paraId="2B66805D" w14:textId="1F50B252" w:rsidR="004460BD" w:rsidRPr="00C901DF" w:rsidRDefault="00775CBA" w:rsidP="00CB7ADF">
      <w:pPr>
        <w:spacing w:before="60" w:after="60" w:line="240" w:lineRule="auto"/>
        <w:ind w:firstLine="720"/>
        <w:jc w:val="both"/>
        <w:rPr>
          <w:rFonts w:eastAsia="Times New Roman" w:cs="Times New Roman"/>
          <w:kern w:val="0"/>
          <w:szCs w:val="28"/>
          <w14:ligatures w14:val="none"/>
        </w:rPr>
      </w:pPr>
      <w:r w:rsidRPr="00F35720">
        <w:rPr>
          <w:rFonts w:eastAsia="Times New Roman" w:cs="Times New Roman"/>
          <w:kern w:val="0"/>
          <w:szCs w:val="28"/>
          <w:lang w:val="vi-VN"/>
          <w14:ligatures w14:val="none"/>
        </w:rPr>
        <w:t xml:space="preserve">Số nhiệm vụ quá hạn </w:t>
      </w:r>
      <w:r w:rsidRPr="00F35720">
        <w:rPr>
          <w:rFonts w:eastAsia="Times New Roman" w:cs="Times New Roman"/>
          <w:b/>
          <w:kern w:val="0"/>
          <w:szCs w:val="28"/>
          <w:lang w:val="vi-VN"/>
          <w14:ligatures w14:val="none"/>
        </w:rPr>
        <w:t>1</w:t>
      </w:r>
      <w:r w:rsidR="005B49F5">
        <w:rPr>
          <w:rFonts w:eastAsia="Times New Roman" w:cs="Times New Roman"/>
          <w:b/>
          <w:kern w:val="0"/>
          <w:szCs w:val="28"/>
          <w14:ligatures w14:val="none"/>
        </w:rPr>
        <w:t>8</w:t>
      </w:r>
      <w:r w:rsidRPr="00F35720">
        <w:rPr>
          <w:rFonts w:eastAsia="Times New Roman" w:cs="Times New Roman"/>
          <w:b/>
          <w:kern w:val="0"/>
          <w:szCs w:val="28"/>
          <w:lang w:val="vi-VN"/>
          <w14:ligatures w14:val="none"/>
        </w:rPr>
        <w:t xml:space="preserve"> </w:t>
      </w:r>
      <w:r w:rsidRPr="00F35720">
        <w:rPr>
          <w:rFonts w:eastAsia="Times New Roman" w:cs="Times New Roman"/>
          <w:kern w:val="0"/>
          <w:szCs w:val="28"/>
          <w:lang w:val="vi-VN"/>
          <w14:ligatures w14:val="none"/>
        </w:rPr>
        <w:t>nhiệm vụ</w:t>
      </w:r>
      <w:r w:rsidRPr="00640292">
        <w:rPr>
          <w:rFonts w:eastAsia="Times New Roman" w:cs="Times New Roman"/>
          <w:kern w:val="0"/>
          <w:szCs w:val="28"/>
          <w:lang w:val="vi-VN"/>
          <w14:ligatures w14:val="none"/>
        </w:rPr>
        <w:t>, chủ yếu là các nhiệm vụ liên quan đến xây dựng các C</w:t>
      </w:r>
      <w:r w:rsidR="00AE2F32">
        <w:rPr>
          <w:rFonts w:eastAsia="Times New Roman" w:cs="Times New Roman"/>
          <w:kern w:val="0"/>
          <w:szCs w:val="28"/>
          <w:lang w:val="vi-VN"/>
          <w14:ligatures w14:val="none"/>
        </w:rPr>
        <w:t>SDL quốc gia, CSDL chuyên ngành</w:t>
      </w:r>
      <w:r w:rsidR="00AE2F32">
        <w:rPr>
          <w:rFonts w:eastAsia="Times New Roman" w:cs="Times New Roman"/>
          <w:kern w:val="0"/>
          <w:szCs w:val="28"/>
          <w14:ligatures w14:val="none"/>
        </w:rPr>
        <w:t>, hạ tầng, an toàn thông tin, an ninh mạng.</w:t>
      </w:r>
      <w:r w:rsidRPr="007606F0">
        <w:rPr>
          <w:rFonts w:eastAsia="Times New Roman" w:cs="Times New Roman"/>
          <w:kern w:val="0"/>
          <w:szCs w:val="28"/>
          <w:lang w:val="vi-VN"/>
          <w14:ligatures w14:val="none"/>
        </w:rPr>
        <w:t xml:space="preserve"> </w:t>
      </w:r>
    </w:p>
    <w:p w14:paraId="583EB107" w14:textId="36347CF6" w:rsidR="004460BD" w:rsidRDefault="00CC16FC" w:rsidP="00CB7ADF">
      <w:pPr>
        <w:spacing w:before="60" w:after="60" w:line="240" w:lineRule="auto"/>
        <w:ind w:firstLine="720"/>
        <w:jc w:val="both"/>
        <w:rPr>
          <w:rFonts w:eastAsia="Times New Roman" w:cs="Times New Roman"/>
          <w:b/>
          <w:bCs/>
          <w:kern w:val="0"/>
          <w:szCs w:val="28"/>
          <w:lang w:val="pl-PL"/>
          <w14:ligatures w14:val="none"/>
        </w:rPr>
      </w:pPr>
      <w:r>
        <w:rPr>
          <w:rFonts w:eastAsia="Times New Roman" w:cs="Times New Roman"/>
          <w:b/>
          <w:bCs/>
          <w:kern w:val="0"/>
          <w:szCs w:val="28"/>
          <w:lang w:val="pl-PL"/>
          <w14:ligatures w14:val="none"/>
        </w:rPr>
        <w:t>3</w:t>
      </w:r>
      <w:r w:rsidR="00482D0F" w:rsidRPr="00882C77">
        <w:rPr>
          <w:rFonts w:eastAsia="Times New Roman" w:cs="Times New Roman"/>
          <w:b/>
          <w:bCs/>
          <w:kern w:val="0"/>
          <w:szCs w:val="28"/>
          <w:lang w:val="pl-PL"/>
          <w14:ligatures w14:val="none"/>
        </w:rPr>
        <w:t xml:space="preserve">. </w:t>
      </w:r>
      <w:r w:rsidR="00303D20" w:rsidRPr="00882C77">
        <w:rPr>
          <w:rFonts w:eastAsia="Times New Roman" w:cs="Times New Roman"/>
          <w:b/>
          <w:bCs/>
          <w:kern w:val="0"/>
          <w:szCs w:val="28"/>
          <w:lang w:val="pl-PL"/>
          <w14:ligatures w14:val="none"/>
        </w:rPr>
        <w:t>Kết quả nổi bật đạt được theo lĩnh vực</w:t>
      </w:r>
    </w:p>
    <w:p w14:paraId="6C5FAE1D" w14:textId="1B0573D3" w:rsidR="00602FC3" w:rsidRPr="00602FC3" w:rsidRDefault="00255636" w:rsidP="00CB7ADF">
      <w:pPr>
        <w:spacing w:before="60" w:after="60" w:line="240" w:lineRule="auto"/>
        <w:ind w:firstLine="720"/>
        <w:jc w:val="both"/>
        <w:rPr>
          <w:rFonts w:eastAsia="Times New Roman" w:cs="Times New Roman"/>
          <w:b/>
          <w:bCs/>
          <w:kern w:val="0"/>
          <w:szCs w:val="28"/>
          <w:lang w:val="pl-PL"/>
          <w14:ligatures w14:val="none"/>
        </w:rPr>
      </w:pPr>
      <w:r>
        <w:rPr>
          <w:rFonts w:eastAsia="Times New Roman" w:cs="Times New Roman"/>
          <w:b/>
          <w:bCs/>
          <w:kern w:val="0"/>
          <w:szCs w:val="28"/>
          <w:lang w:val="pl-PL"/>
          <w14:ligatures w14:val="none"/>
        </w:rPr>
        <w:t xml:space="preserve">3.1. </w:t>
      </w:r>
      <w:r w:rsidR="00602FC3" w:rsidRPr="00602FC3">
        <w:rPr>
          <w:rFonts w:eastAsia="Times New Roman" w:cs="Times New Roman"/>
          <w:b/>
          <w:bCs/>
          <w:kern w:val="0"/>
          <w:szCs w:val="28"/>
          <w:lang w:val="pl-PL"/>
          <w14:ligatures w14:val="none"/>
        </w:rPr>
        <w:t>Thúc đẩy chuyển đổi số</w:t>
      </w:r>
    </w:p>
    <w:p w14:paraId="2DA77377" w14:textId="77777777" w:rsidR="00602FC3" w:rsidRPr="00602FC3" w:rsidRDefault="00602FC3" w:rsidP="00CB7ADF">
      <w:pPr>
        <w:spacing w:before="60" w:after="60" w:line="240" w:lineRule="auto"/>
        <w:ind w:firstLine="720"/>
        <w:jc w:val="both"/>
        <w:rPr>
          <w:rFonts w:eastAsia="Times New Roman" w:cs="Times New Roman"/>
          <w:kern w:val="0"/>
          <w:szCs w:val="28"/>
          <w14:ligatures w14:val="none"/>
        </w:rPr>
      </w:pPr>
      <w:r w:rsidRPr="00602FC3">
        <w:rPr>
          <w:rFonts w:eastAsia="Times New Roman" w:cs="Times New Roman"/>
          <w:kern w:val="0"/>
          <w:szCs w:val="28"/>
          <w14:ligatures w14:val="none"/>
        </w:rPr>
        <w:t>a) Về hạ tầng số</w:t>
      </w:r>
    </w:p>
    <w:p w14:paraId="0C05697C" w14:textId="77777777" w:rsidR="00602FC3" w:rsidRPr="00602FC3" w:rsidRDefault="00602FC3" w:rsidP="00CB7ADF">
      <w:pPr>
        <w:spacing w:before="60" w:after="60" w:line="240" w:lineRule="auto"/>
        <w:ind w:firstLine="720"/>
        <w:jc w:val="both"/>
        <w:rPr>
          <w:rFonts w:eastAsia="Times New Roman" w:cs="Times New Roman"/>
          <w:kern w:val="0"/>
          <w:szCs w:val="28"/>
          <w:lang w:val="en"/>
          <w14:ligatures w14:val="none"/>
        </w:rPr>
      </w:pPr>
      <w:r w:rsidRPr="00602FC3">
        <w:rPr>
          <w:rFonts w:eastAsia="Times New Roman" w:cs="Times New Roman"/>
          <w:kern w:val="0"/>
          <w:szCs w:val="28"/>
          <w:lang w:val="en"/>
          <w14:ligatures w14:val="none"/>
        </w:rPr>
        <w:t>Bộ Nội vụ hiện nay đang vận hành 02 Trung tâm dữ liệu:</w:t>
      </w:r>
    </w:p>
    <w:p w14:paraId="46AC77F0" w14:textId="77777777" w:rsidR="00602FC3" w:rsidRPr="00602FC3" w:rsidRDefault="00602FC3" w:rsidP="00CB7ADF">
      <w:pPr>
        <w:spacing w:before="60" w:after="60" w:line="240" w:lineRule="auto"/>
        <w:ind w:firstLine="720"/>
        <w:jc w:val="both"/>
        <w:rPr>
          <w:rFonts w:eastAsia="Times New Roman" w:cs="Times New Roman"/>
          <w:spacing w:val="8"/>
          <w:kern w:val="0"/>
          <w:szCs w:val="28"/>
          <w:lang w:val="en"/>
          <w14:ligatures w14:val="none"/>
        </w:rPr>
      </w:pPr>
      <w:r w:rsidRPr="00602FC3">
        <w:rPr>
          <w:rFonts w:eastAsia="Times New Roman" w:cs="Times New Roman"/>
          <w:spacing w:val="8"/>
          <w:kern w:val="0"/>
          <w:szCs w:val="28"/>
          <w:lang w:val="en"/>
          <w14:ligatures w14:val="none"/>
        </w:rPr>
        <w:t xml:space="preserve">- Trung tâm dữ liệu chính tại số 8 Tôn Thất Thuyết, phường Cầu Giấy, TP Hà Nội (Data Center): đây là Trung tâm hạ tầng lõi phục vụ Hệ thống quản lý văn bản và chỉ đạo, điều hành, Trung tâm điều hành thông minh, Hệ thống thư điện tử công vụ, các hệ thống thông tin, cơ sở dữ liệu, các ứng dụng nội bộ của Bộ, nền tảng tích hợp chia sẻ dữ liệu (LGSP); là </w:t>
      </w:r>
      <w:r w:rsidRPr="00602FC3">
        <w:rPr>
          <w:rFonts w:eastAsia="Times New Roman" w:cs="Times New Roman"/>
          <w:spacing w:val="8"/>
          <w:kern w:val="0"/>
          <w:szCs w:val="28"/>
          <w:lang w:val="en"/>
          <w14:ligatures w14:val="none"/>
        </w:rPr>
        <w:lastRenderedPageBreak/>
        <w:t>nơi thực hiện kết nối với Trung tâm Dữ liệu quốc gia, các hệ thống thông tin của Chính phủ, Bộ, ngành, địa phương.</w:t>
      </w:r>
    </w:p>
    <w:p w14:paraId="61820D60" w14:textId="77777777" w:rsidR="00602FC3" w:rsidRPr="00602FC3" w:rsidRDefault="00602FC3" w:rsidP="00CB7ADF">
      <w:pPr>
        <w:spacing w:before="60" w:after="60" w:line="240" w:lineRule="auto"/>
        <w:ind w:firstLine="720"/>
        <w:jc w:val="both"/>
        <w:rPr>
          <w:rFonts w:eastAsia="Times New Roman" w:cs="Times New Roman"/>
          <w:spacing w:val="4"/>
          <w:kern w:val="0"/>
          <w:szCs w:val="28"/>
          <w:lang w:val="en"/>
          <w14:ligatures w14:val="none"/>
        </w:rPr>
      </w:pPr>
      <w:r w:rsidRPr="00602FC3">
        <w:rPr>
          <w:rFonts w:eastAsia="Times New Roman" w:cs="Times New Roman"/>
          <w:spacing w:val="4"/>
          <w:kern w:val="0"/>
          <w:szCs w:val="28"/>
          <w:lang w:val="en"/>
          <w14:ligatures w14:val="none"/>
        </w:rPr>
        <w:t>- Trung tâm dữ liệu dự phòng đặt tại số 12 Ngô Quyền, phường Hoàn Kiếm, TP Hà Nội để sao lưu, lưu trữ và khôi phục dữ liệu từ Trung tâm dữ liệu chính.</w:t>
      </w:r>
    </w:p>
    <w:p w14:paraId="5547F7E3" w14:textId="77777777" w:rsidR="00602FC3" w:rsidRPr="00602FC3" w:rsidRDefault="00602FC3" w:rsidP="00CB7ADF">
      <w:pPr>
        <w:spacing w:before="60" w:after="60" w:line="240" w:lineRule="auto"/>
        <w:ind w:firstLine="720"/>
        <w:jc w:val="both"/>
        <w:rPr>
          <w:rFonts w:eastAsia="Times New Roman" w:cs="Times New Roman"/>
          <w:spacing w:val="2"/>
          <w:kern w:val="0"/>
          <w:szCs w:val="28"/>
          <w:lang w:val="en"/>
          <w14:ligatures w14:val="none"/>
        </w:rPr>
      </w:pPr>
      <w:r w:rsidRPr="00602FC3">
        <w:rPr>
          <w:rFonts w:eastAsia="Times New Roman" w:cs="Times New Roman"/>
          <w:spacing w:val="2"/>
          <w:kern w:val="0"/>
          <w:szCs w:val="28"/>
          <w:lang w:val="en"/>
          <w14:ligatures w14:val="none"/>
        </w:rPr>
        <w:t>Cả 2 Trung tâm tích hợp dữ liệu đều được trang bị cơ bản các thiết bị an toàn, an ninh mạng theo quy định của Luật An ninh mạng như tường lửa (Firewall), hệ thống phát hiện và ngăn chặn xâm nhập (IPS/IDS), tường lửa ứng dụng (Web Application Firewall), tường lửa email (Email Firewall). Hệ thống được chia thành các vùng riêng biệt để ngăn chặn, hạn chế tấn công của tin tặc.</w:t>
      </w:r>
    </w:p>
    <w:p w14:paraId="44FD9B67" w14:textId="77777777" w:rsidR="00602FC3" w:rsidRPr="00602FC3" w:rsidRDefault="00602FC3" w:rsidP="00CB7ADF">
      <w:pPr>
        <w:spacing w:before="60" w:after="60" w:line="240" w:lineRule="auto"/>
        <w:ind w:firstLine="720"/>
        <w:jc w:val="both"/>
        <w:rPr>
          <w:rFonts w:eastAsia="Times New Roman" w:cs="Times New Roman"/>
          <w:kern w:val="0"/>
          <w:szCs w:val="28"/>
          <w:lang w:val="en"/>
          <w14:ligatures w14:val="none"/>
        </w:rPr>
      </w:pPr>
      <w:r w:rsidRPr="00602FC3">
        <w:rPr>
          <w:rFonts w:eastAsia="Times New Roman" w:cs="Times New Roman"/>
          <w:kern w:val="0"/>
          <w:szCs w:val="28"/>
          <w:lang w:val="en"/>
          <w14:ligatures w14:val="none"/>
        </w:rPr>
        <w:t xml:space="preserve">Hiện nay, hạ tầng công nghệ thông tin tại Bộ được đầu tư đồng bộ, hiện đại đảm bảo xử lý, vận hành các nền tảng số, ứng dụng chỉ đạo điều hành; các hệ thống thông tin; cơ sở dữ liệu dùng chung, chuyên ngành của Bộ Nội vụ, đáp ứng các yêu cầu tích hợp, đồng bộ, lưu trữ, khai thác, chia sẻ, phân tích và điều phối dữ liệu. </w:t>
      </w:r>
    </w:p>
    <w:p w14:paraId="503F9363" w14:textId="77777777" w:rsidR="00602FC3" w:rsidRPr="00602FC3" w:rsidRDefault="00602FC3" w:rsidP="00CB7ADF">
      <w:pPr>
        <w:spacing w:before="60" w:after="60" w:line="240" w:lineRule="auto"/>
        <w:ind w:firstLine="720"/>
        <w:jc w:val="both"/>
        <w:rPr>
          <w:rFonts w:eastAsia="Times New Roman" w:cs="Times New Roman"/>
          <w:kern w:val="0"/>
          <w:szCs w:val="28"/>
          <w:lang w:val="en"/>
          <w14:ligatures w14:val="none"/>
        </w:rPr>
      </w:pPr>
      <w:r w:rsidRPr="00602FC3">
        <w:rPr>
          <w:rFonts w:eastAsia="Times New Roman" w:cs="Times New Roman"/>
          <w:kern w:val="0"/>
          <w:szCs w:val="28"/>
          <w:lang w:val="en"/>
          <w14:ligatures w14:val="none"/>
        </w:rPr>
        <w:t xml:space="preserve">Bộ Nội vụ đã thực hiện rà soát, đánh giá hiện trạng về hạ tầng công nghệ thông tin và bố trí hạ tầng tại Trung tâm dữ liệu của Bộ số 8 Tôn Thất Thuyết đảm bảo sẵn sàng bố trí hạ tầng theo yêu cầu sizing hạ tầng cài đặt các cơ sở dữ liệu của các đơn vị chuyển từ Trung tâm dữ liệu dự phòng số 12 Ngô Quyền về số 8 Tôn Thất Thuyết và các cơ sở dữ liệu của các đơn vị đang triển khai xây dựng theo Nghị quyết số 71/NQ-CP, Kế hoạch số 02/KH-BCĐTW. Đến nay, Bộ Nội vụ đã cung cấp hạ tầng cho các cơ sở dữ liệu (CSDL) của Bộ về cài đặt triển khai tại Trung tâm dữ liệu của Bộ: CSDLQG về công chức, viên chức, CSDL người có công, CSDLQG về An sinh xã hội, CSDL người lao động nước ngoài làm việc tại Việt Nam, CSDL giải quyết hưởng bảo hiểm thất nghiệp, CSDL lao động ngoài nước…. Cơ bản các CSDL của Bộ đã được triển khai cài đặt và đi vào hoạt động ổn định. </w:t>
      </w:r>
    </w:p>
    <w:p w14:paraId="3206160E" w14:textId="6BD57B16" w:rsidR="00602FC3" w:rsidRPr="00602FC3" w:rsidRDefault="00602FC3" w:rsidP="00CB7ADF">
      <w:pPr>
        <w:spacing w:before="60" w:after="60" w:line="240" w:lineRule="auto"/>
        <w:ind w:firstLine="720"/>
        <w:jc w:val="both"/>
        <w:rPr>
          <w:rFonts w:eastAsia="Times New Roman" w:cs="Times New Roman"/>
          <w:kern w:val="0"/>
          <w:szCs w:val="28"/>
          <w:lang w:val="en"/>
          <w14:ligatures w14:val="none"/>
        </w:rPr>
      </w:pPr>
      <w:r w:rsidRPr="00602FC3">
        <w:rPr>
          <w:rFonts w:eastAsia="Times New Roman" w:cs="Times New Roman"/>
          <w:kern w:val="0"/>
          <w:szCs w:val="28"/>
          <w:lang w:val="en"/>
          <w14:ligatures w14:val="none"/>
        </w:rPr>
        <w:t xml:space="preserve">Bộ Nội vụ đã thực hiện rà soát, đôn đốc các đơn vị có hệ thống thông tin, CSDL xây dựng hồ sơ đề xuất cấp độ an toàn thông tin và thực hiện thẩm định Hồ sơ đề xuất cấp độ an toàn hệ thống thông tin Cục Văn thư và Lưu trữ nhà nước; Ban Thi đua – Khen thưởng Trung ương; Trường Đại học Lao động và Xã hội. </w:t>
      </w:r>
      <w:r w:rsidR="00DB7975" w:rsidRPr="00DB7975">
        <w:rPr>
          <w:rFonts w:eastAsia="Times New Roman" w:cs="Times New Roman"/>
          <w:kern w:val="0"/>
          <w:szCs w:val="28"/>
          <w:lang w:val="en"/>
          <w14:ligatures w14:val="none"/>
        </w:rPr>
        <w:t>Cơ sở dữ liệu quốc gia về cán bộ, công chức, viên chức</w:t>
      </w:r>
      <w:r w:rsidR="00DB7975">
        <w:rPr>
          <w:rFonts w:eastAsia="Times New Roman" w:cs="Times New Roman"/>
          <w:kern w:val="0"/>
          <w:szCs w:val="28"/>
          <w:lang w:val="en"/>
          <w14:ligatures w14:val="none"/>
        </w:rPr>
        <w:t xml:space="preserve"> đã hoàn thành thẩm định và đã được phê duyệt Hồ sơ đề xuất cấp độ tại Quyết định số 423/QĐ-BNV ngày 13/4/2026 phê duyệt Hồ</w:t>
      </w:r>
      <w:r w:rsidR="00777F88">
        <w:rPr>
          <w:rFonts w:eastAsia="Times New Roman" w:cs="Times New Roman"/>
          <w:kern w:val="0"/>
          <w:szCs w:val="28"/>
          <w:lang w:val="en"/>
          <w14:ligatures w14:val="none"/>
        </w:rPr>
        <w:t xml:space="preserve"> sơ đề xuất cấp độ an toàn thông tin cấp độ 3 đối với hệ thống thông tin Kế hoạch thuê dịch vụ công nghệ thông tin: Xây dựng Cơ sở dữ liệu quốc gia về cán bộ, công chức, viên chức trong các cơ quan nhà nước.</w:t>
      </w:r>
      <w:r w:rsidR="00DB7975">
        <w:rPr>
          <w:rFonts w:eastAsia="Times New Roman" w:cs="Times New Roman"/>
          <w:kern w:val="0"/>
          <w:szCs w:val="28"/>
          <w:lang w:val="en"/>
          <w14:ligatures w14:val="none"/>
        </w:rPr>
        <w:t xml:space="preserve"> </w:t>
      </w:r>
    </w:p>
    <w:p w14:paraId="2E88EFCD" w14:textId="77777777" w:rsidR="00602FC3" w:rsidRPr="00602FC3" w:rsidRDefault="00602FC3" w:rsidP="00CB7ADF">
      <w:pPr>
        <w:spacing w:before="60" w:after="60" w:line="240" w:lineRule="auto"/>
        <w:ind w:firstLine="720"/>
        <w:jc w:val="both"/>
        <w:rPr>
          <w:rFonts w:eastAsia="Times New Roman" w:cs="Times New Roman"/>
          <w:spacing w:val="-2"/>
          <w:kern w:val="0"/>
          <w:szCs w:val="28"/>
          <w14:ligatures w14:val="none"/>
        </w:rPr>
      </w:pPr>
      <w:r w:rsidRPr="00602FC3">
        <w:rPr>
          <w:rFonts w:eastAsia="Times New Roman" w:cs="Times New Roman"/>
          <w:spacing w:val="-2"/>
          <w:kern w:val="0"/>
          <w:szCs w:val="28"/>
          <w:lang w:val="en"/>
          <w14:ligatures w14:val="none"/>
        </w:rPr>
        <w:t>Bộ Nội vụ đã phối hợp với Tổ công tác của Bộ Công an thực hiện kiểm tra, đánh giá an ninh mạng, an toàn thông tin đối với Hệ thống CSDL người Lao động Việt Nam đi làm việc tại nước ngoài theo hợp đồng, Hệ thống CSDL Người có công để chuẩn bị kết nối, chia sẻ CSDLQG về dân cư theo quy định của Công văn số 708/BTTTT-CATTT ngày 02/3/2024 của Bộ Thông tin và Truyền thông.</w:t>
      </w:r>
    </w:p>
    <w:p w14:paraId="566467B5" w14:textId="77777777" w:rsidR="00602FC3" w:rsidRPr="00602FC3" w:rsidRDefault="00602FC3" w:rsidP="00CB7ADF">
      <w:pPr>
        <w:spacing w:before="60" w:after="60" w:line="240" w:lineRule="auto"/>
        <w:ind w:firstLine="720"/>
        <w:jc w:val="both"/>
        <w:rPr>
          <w:rFonts w:eastAsia="Times New Roman" w:cs="Times New Roman"/>
          <w:kern w:val="0"/>
          <w:szCs w:val="28"/>
          <w14:ligatures w14:val="none"/>
        </w:rPr>
      </w:pPr>
      <w:r w:rsidRPr="00602FC3">
        <w:rPr>
          <w:rFonts w:eastAsia="Times New Roman" w:cs="Times New Roman"/>
          <w:kern w:val="0"/>
          <w:szCs w:val="28"/>
          <w14:ligatures w14:val="none"/>
        </w:rPr>
        <w:t>b) Về triển khai các nền tảng số quốc gia, nền tảng số dùng chung</w:t>
      </w:r>
    </w:p>
    <w:p w14:paraId="64EB7B98" w14:textId="0FF3AB33" w:rsidR="00602FC3" w:rsidRPr="00602FC3" w:rsidRDefault="009023D8" w:rsidP="00CB7ADF">
      <w:pPr>
        <w:widowControl w:val="0"/>
        <w:spacing w:before="60" w:after="60" w:line="240" w:lineRule="auto"/>
        <w:ind w:firstLine="720"/>
        <w:jc w:val="both"/>
        <w:rPr>
          <w:rFonts w:eastAsia="Times New Roman" w:cs="Times New Roman"/>
          <w:i/>
          <w:kern w:val="0"/>
          <w:szCs w:val="28"/>
          <w:lang w:val="de-DE"/>
          <w14:ligatures w14:val="none"/>
        </w:rPr>
      </w:pPr>
      <w:r>
        <w:rPr>
          <w:rFonts w:eastAsia="Times New Roman" w:cs="Times New Roman"/>
          <w:bCs/>
          <w:i/>
          <w:iCs/>
          <w:kern w:val="0"/>
          <w:szCs w:val="28"/>
          <w:lang w:val="de-DE"/>
          <w14:ligatures w14:val="none"/>
        </w:rPr>
        <w:lastRenderedPageBreak/>
        <w:t xml:space="preserve">(1). </w:t>
      </w:r>
      <w:r w:rsidR="00602FC3" w:rsidRPr="00602FC3">
        <w:rPr>
          <w:rFonts w:eastAsia="Times New Roman" w:cs="Times New Roman"/>
          <w:bCs/>
          <w:i/>
          <w:iCs/>
          <w:kern w:val="0"/>
          <w:szCs w:val="28"/>
          <w:lang w:val="de-DE"/>
          <w14:ligatures w14:val="none"/>
        </w:rPr>
        <w:t>Nền tảng hợp đồng lao động điện tử</w:t>
      </w:r>
    </w:p>
    <w:p w14:paraId="38F16530" w14:textId="12577D95" w:rsidR="00602FC3" w:rsidRPr="00602FC3" w:rsidRDefault="00602FC3" w:rsidP="00CB7ADF">
      <w:pPr>
        <w:spacing w:before="60" w:after="60" w:line="240" w:lineRule="auto"/>
        <w:ind w:firstLine="720"/>
        <w:jc w:val="both"/>
        <w:rPr>
          <w:rFonts w:eastAsia="Times New Roman" w:cs="Times New Roman"/>
          <w:kern w:val="0"/>
          <w:szCs w:val="28"/>
          <w:lang w:val="de-DE" w:eastAsia="zh-CN"/>
          <w14:ligatures w14:val="none"/>
        </w:rPr>
      </w:pPr>
      <w:r w:rsidRPr="00602FC3">
        <w:rPr>
          <w:rFonts w:eastAsia="Times New Roman" w:cs="Times New Roman"/>
          <w:kern w:val="0"/>
          <w:szCs w:val="28"/>
          <w:lang w:val="de-DE" w:eastAsia="zh-CN"/>
          <w14:ligatures w14:val="none"/>
        </w:rPr>
        <w:t>Bộ Nội vụ đã tham mưu trình Chính phủ ban hành Nghị định số 337/2025/NĐ-CP ngày 24/12/2025 quy định về hợp đồng lao động điện tử; trong đó việc giao kết, thực hiện hợp đồng lao động điện tử từ ngày 01/7/2026 được thực hiện theo quy định tại Nghị định này.</w:t>
      </w:r>
      <w:r w:rsidR="00D54EF4">
        <w:rPr>
          <w:rFonts w:eastAsia="Times New Roman" w:cs="Times New Roman"/>
          <w:kern w:val="0"/>
          <w:szCs w:val="28"/>
          <w:lang w:val="de-DE" w:eastAsia="zh-CN"/>
          <w14:ligatures w14:val="none"/>
        </w:rPr>
        <w:t xml:space="preserve"> Hiện nay, Bộ Nội vụ đang triển khai xây dựng các văn bản quy định chi tiết và hướng dẫn Nghị định số 337/2025/NĐ-CP (01 Thông tư và 01 Quyết định).</w:t>
      </w:r>
    </w:p>
    <w:p w14:paraId="1FC3BCA7" w14:textId="77777777" w:rsidR="00602FC3" w:rsidRPr="00602FC3" w:rsidRDefault="00602FC3" w:rsidP="00CB7ADF">
      <w:pPr>
        <w:spacing w:before="60" w:after="60" w:line="240" w:lineRule="auto"/>
        <w:ind w:firstLine="720"/>
        <w:jc w:val="both"/>
        <w:rPr>
          <w:rFonts w:eastAsia="Times New Roman" w:cs="Times New Roman"/>
          <w:kern w:val="0"/>
          <w:szCs w:val="28"/>
          <w:lang w:val="de-DE" w:eastAsia="zh-CN"/>
          <w14:ligatures w14:val="none"/>
        </w:rPr>
      </w:pPr>
      <w:r w:rsidRPr="00602FC3">
        <w:rPr>
          <w:rFonts w:eastAsia="Times New Roman" w:cs="Times New Roman"/>
          <w:kern w:val="0"/>
          <w:szCs w:val="28"/>
          <w:lang w:val="de-DE" w:eastAsia="zh-CN"/>
          <w14:ligatures w14:val="none"/>
        </w:rPr>
        <w:t>Nền tảng được xây dựng theo hướng </w:t>
      </w:r>
      <w:r w:rsidRPr="00602FC3">
        <w:rPr>
          <w:rFonts w:eastAsia="Times New Roman" w:cs="Times New Roman"/>
          <w:bCs/>
          <w:kern w:val="0"/>
          <w:szCs w:val="28"/>
          <w:lang w:val="de-DE" w:eastAsia="zh-CN"/>
          <w14:ligatures w14:val="none"/>
        </w:rPr>
        <w:t>kết nối, liên thông và chia sẻ dữ liệu</w:t>
      </w:r>
      <w:r w:rsidRPr="00602FC3">
        <w:rPr>
          <w:rFonts w:eastAsia="Times New Roman" w:cs="Times New Roman"/>
          <w:kern w:val="0"/>
          <w:szCs w:val="28"/>
          <w:lang w:val="de-DE" w:eastAsia="zh-CN"/>
          <w14:ligatures w14:val="none"/>
        </w:rPr>
        <w:t> với các hệ thống thông tin và cơ sở dữ liệu, bao gồm: Cơ sở dữ liệu quốc gia về dân cư, Cơ sở dữ liệu về bảo hiểm xã hội, Cơ sở dữ liệu của ngành Nội vụ và các hệ thống thông tin liên quan.</w:t>
      </w:r>
    </w:p>
    <w:p w14:paraId="332920D2" w14:textId="77777777" w:rsidR="00602FC3" w:rsidRPr="00602FC3" w:rsidRDefault="00602FC3" w:rsidP="00CB7ADF">
      <w:pPr>
        <w:spacing w:before="60" w:after="60" w:line="240" w:lineRule="auto"/>
        <w:ind w:firstLine="720"/>
        <w:jc w:val="both"/>
        <w:rPr>
          <w:rFonts w:eastAsia="Times New Roman" w:cs="Times New Roman"/>
          <w:kern w:val="0"/>
          <w:szCs w:val="28"/>
          <w:lang w:val="de-DE" w:eastAsia="zh-CN"/>
          <w14:ligatures w14:val="none"/>
        </w:rPr>
      </w:pPr>
      <w:r w:rsidRPr="00602FC3">
        <w:rPr>
          <w:rFonts w:eastAsia="Times New Roman" w:cs="Times New Roman"/>
          <w:kern w:val="0"/>
          <w:szCs w:val="28"/>
          <w:lang w:val="de-DE" w:eastAsia="zh-CN"/>
          <w14:ligatures w14:val="none"/>
        </w:rPr>
        <w:t>Bộ Nội vụ đã phối hợp với Bộ Công an thực hiện kết nối Nền tảng trong giai đoạn thử nghiệm với </w:t>
      </w:r>
      <w:r w:rsidRPr="00602FC3">
        <w:rPr>
          <w:rFonts w:eastAsia="Times New Roman" w:cs="Times New Roman"/>
          <w:bCs/>
          <w:kern w:val="0"/>
          <w:szCs w:val="28"/>
          <w:lang w:val="de-DE" w:eastAsia="zh-CN"/>
          <w14:ligatures w14:val="none"/>
        </w:rPr>
        <w:t>VNeID qua API</w:t>
      </w:r>
      <w:r w:rsidRPr="00602FC3">
        <w:rPr>
          <w:rFonts w:eastAsia="Times New Roman" w:cs="Times New Roman"/>
          <w:kern w:val="0"/>
          <w:szCs w:val="28"/>
          <w:lang w:val="de-DE" w:eastAsia="zh-CN"/>
          <w14:ligatures w14:val="none"/>
        </w:rPr>
        <w:t>, phục vụ việc khai thác dữ liệu và xác thực thông tin; kết quả kết nối đạt yêu cầu.</w:t>
      </w:r>
    </w:p>
    <w:p w14:paraId="4BDCDD13" w14:textId="77777777" w:rsidR="00602FC3" w:rsidRPr="00602FC3" w:rsidRDefault="00602FC3" w:rsidP="00CB7ADF">
      <w:pPr>
        <w:spacing w:before="60" w:after="60" w:line="240" w:lineRule="auto"/>
        <w:ind w:firstLine="720"/>
        <w:jc w:val="both"/>
        <w:rPr>
          <w:rFonts w:eastAsia="Times New Roman" w:cs="Times New Roman"/>
          <w:kern w:val="0"/>
          <w:szCs w:val="28"/>
          <w:lang w:val="de-DE" w:eastAsia="zh-CN"/>
          <w14:ligatures w14:val="none"/>
        </w:rPr>
      </w:pPr>
      <w:r w:rsidRPr="00602FC3">
        <w:rPr>
          <w:rFonts w:eastAsia="Times New Roman" w:cs="Times New Roman"/>
          <w:kern w:val="0"/>
          <w:szCs w:val="28"/>
          <w:lang w:val="de-DE" w:eastAsia="zh-CN"/>
          <w14:ligatures w14:val="none"/>
        </w:rPr>
        <w:t>Đã thực hiện đánh giá hồ sơ an toàn thông tin của hệ thống, kết quả bảo đảm </w:t>
      </w:r>
      <w:r w:rsidRPr="00602FC3">
        <w:rPr>
          <w:rFonts w:eastAsia="Times New Roman" w:cs="Times New Roman"/>
          <w:bCs/>
          <w:kern w:val="0"/>
          <w:szCs w:val="28"/>
          <w:lang w:val="de-DE" w:eastAsia="zh-CN"/>
          <w14:ligatures w14:val="none"/>
        </w:rPr>
        <w:t>an toàn thông tin cấp độ 3</w:t>
      </w:r>
      <w:r w:rsidRPr="00602FC3">
        <w:rPr>
          <w:rFonts w:eastAsia="Times New Roman" w:cs="Times New Roman"/>
          <w:kern w:val="0"/>
          <w:szCs w:val="28"/>
          <w:lang w:val="de-DE" w:eastAsia="zh-CN"/>
          <w14:ligatures w14:val="none"/>
        </w:rPr>
        <w:t>.</w:t>
      </w:r>
    </w:p>
    <w:p w14:paraId="7319F1FF" w14:textId="6E53D2DE" w:rsidR="00602FC3" w:rsidRPr="00602FC3" w:rsidRDefault="00D54EF4" w:rsidP="00CB7ADF">
      <w:pPr>
        <w:widowControl w:val="0"/>
        <w:tabs>
          <w:tab w:val="left" w:pos="709"/>
        </w:tabs>
        <w:spacing w:before="60" w:after="60" w:line="240" w:lineRule="auto"/>
        <w:ind w:firstLine="720"/>
        <w:jc w:val="both"/>
        <w:rPr>
          <w:rFonts w:eastAsia="Times New Roman" w:cs="Times New Roman"/>
          <w:spacing w:val="-2"/>
          <w:kern w:val="0"/>
          <w:szCs w:val="28"/>
          <w:lang w:val="de-DE"/>
          <w14:ligatures w14:val="none"/>
        </w:rPr>
      </w:pPr>
      <w:r>
        <w:rPr>
          <w:rFonts w:eastAsia="Times New Roman" w:cs="Times New Roman"/>
          <w:kern w:val="0"/>
          <w:szCs w:val="28"/>
          <w:lang w:val="de-DE" w:eastAsia="zh-CN"/>
          <w14:ligatures w14:val="none"/>
        </w:rPr>
        <w:t>Bộ Nội vụ đã phối hợp với VNPT (đơn vị được lựa chọn) triển khai các hoạt động và đã hoàn thành vận hành giai đoạn thử nghiệm; hiện đang triển khai các nhiệm vụ chuẩn bị thực hiện dự án.</w:t>
      </w:r>
    </w:p>
    <w:p w14:paraId="4565CA82" w14:textId="11FB7A27" w:rsidR="00602FC3" w:rsidRPr="00602FC3" w:rsidRDefault="009023D8" w:rsidP="00CB7ADF">
      <w:pPr>
        <w:spacing w:before="60" w:after="60" w:line="240" w:lineRule="auto"/>
        <w:ind w:firstLine="720"/>
        <w:jc w:val="both"/>
        <w:rPr>
          <w:rFonts w:eastAsia="Aptos" w:cs="Times New Roman"/>
          <w:i/>
          <w:color w:val="FF0000"/>
          <w:kern w:val="0"/>
          <w:szCs w:val="28"/>
          <w:lang w:val="de-DE"/>
          <w14:ligatures w14:val="none"/>
        </w:rPr>
      </w:pPr>
      <w:r>
        <w:rPr>
          <w:rFonts w:eastAsia="Times New Roman" w:cs="Times New Roman"/>
          <w:bCs/>
          <w:i/>
          <w:iCs/>
          <w:kern w:val="0"/>
          <w:szCs w:val="28"/>
          <w:lang w:val="de-DE"/>
          <w14:ligatures w14:val="none"/>
        </w:rPr>
        <w:t xml:space="preserve">(2). </w:t>
      </w:r>
      <w:r w:rsidR="00602FC3" w:rsidRPr="00602FC3">
        <w:rPr>
          <w:rFonts w:eastAsia="Times New Roman" w:cs="Times New Roman"/>
          <w:bCs/>
          <w:i/>
          <w:iCs/>
          <w:kern w:val="0"/>
          <w:szCs w:val="28"/>
          <w:lang w:val="de-DE"/>
          <w14:ligatures w14:val="none"/>
        </w:rPr>
        <w:t>S</w:t>
      </w:r>
      <w:r w:rsidR="00602FC3" w:rsidRPr="00602FC3">
        <w:rPr>
          <w:rFonts w:eastAsia="Times New Roman" w:cs="Times New Roman"/>
          <w:bCs/>
          <w:i/>
          <w:iCs/>
          <w:color w:val="000000"/>
          <w:kern w:val="0"/>
          <w:szCs w:val="28"/>
          <w:lang w:val="de-DE"/>
          <w14:ligatures w14:val="none"/>
        </w:rPr>
        <w:t>àn giao dịch việc làm quốc gia</w:t>
      </w:r>
    </w:p>
    <w:p w14:paraId="21831CD1" w14:textId="77777777" w:rsidR="00D54EF4" w:rsidRDefault="00602FC3" w:rsidP="00CB7ADF">
      <w:pPr>
        <w:spacing w:before="60" w:after="60" w:line="240" w:lineRule="auto"/>
        <w:ind w:firstLine="720"/>
        <w:jc w:val="both"/>
        <w:rPr>
          <w:rFonts w:eastAsia="Times New Roman" w:cs="Times New Roman"/>
          <w:kern w:val="0"/>
          <w:szCs w:val="28"/>
          <w:lang w:val="de-DE" w:eastAsia="zh-CN"/>
          <w14:ligatures w14:val="none"/>
        </w:rPr>
      </w:pPr>
      <w:r w:rsidRPr="00602FC3">
        <w:rPr>
          <w:rFonts w:eastAsia="Times New Roman" w:cs="Times New Roman"/>
          <w:kern w:val="0"/>
          <w:szCs w:val="28"/>
          <w:lang w:val="de-DE" w:eastAsia="zh-CN"/>
          <w14:ligatures w14:val="none"/>
        </w:rPr>
        <w:t xml:space="preserve">Bộ Nội vụ đã phối hợp với VNPT </w:t>
      </w:r>
      <w:r w:rsidR="00D54EF4">
        <w:rPr>
          <w:rFonts w:eastAsia="Times New Roman" w:cs="Times New Roman"/>
          <w:kern w:val="0"/>
          <w:szCs w:val="28"/>
          <w:lang w:val="de-DE" w:eastAsia="zh-CN"/>
          <w14:ligatures w14:val="none"/>
        </w:rPr>
        <w:t>hoàn thành giai đoạn</w:t>
      </w:r>
      <w:r w:rsidRPr="00602FC3">
        <w:rPr>
          <w:rFonts w:eastAsia="Times New Roman" w:cs="Times New Roman"/>
          <w:kern w:val="0"/>
          <w:szCs w:val="28"/>
          <w:lang w:val="de-DE" w:eastAsia="zh-CN"/>
          <w14:ligatures w14:val="none"/>
        </w:rPr>
        <w:t xml:space="preserve"> thử nghiệm Sàn giao dịch </w:t>
      </w:r>
      <w:r w:rsidR="00D54EF4">
        <w:rPr>
          <w:rFonts w:eastAsia="Times New Roman" w:cs="Times New Roman"/>
          <w:kern w:val="0"/>
          <w:szCs w:val="28"/>
          <w:lang w:val="de-DE" w:eastAsia="zh-CN"/>
          <w14:ligatures w14:val="none"/>
        </w:rPr>
        <w:t>việc làm quốc gia (trực tuyến).</w:t>
      </w:r>
    </w:p>
    <w:p w14:paraId="2A8F6032" w14:textId="7DE549DF" w:rsidR="006B1CCA" w:rsidRDefault="00602FC3" w:rsidP="00CB7ADF">
      <w:pPr>
        <w:tabs>
          <w:tab w:val="left" w:pos="709"/>
        </w:tabs>
        <w:spacing w:before="60" w:after="60" w:line="240" w:lineRule="auto"/>
        <w:ind w:firstLine="720"/>
        <w:jc w:val="both"/>
        <w:rPr>
          <w:rFonts w:eastAsia="Times New Roman" w:cs="Times New Roman"/>
          <w:spacing w:val="4"/>
          <w:kern w:val="0"/>
          <w:szCs w:val="28"/>
          <w:lang w:val="de-DE" w:eastAsia="zh-CN"/>
          <w14:ligatures w14:val="none"/>
        </w:rPr>
      </w:pPr>
      <w:r w:rsidRPr="00602FC3">
        <w:rPr>
          <w:rFonts w:eastAsia="Times New Roman" w:cs="Times New Roman"/>
          <w:spacing w:val="4"/>
          <w:kern w:val="0"/>
          <w:szCs w:val="28"/>
          <w:lang w:val="de-DE" w:eastAsia="zh-CN"/>
          <w14:ligatures w14:val="none"/>
        </w:rPr>
        <w:t xml:space="preserve">Ngày 31/3/2026, Bộ Nội vụ đã tổ chức hội nghị tập huấn trực tuyến cho người sử dụng tại các địa phương về quản trị và nghiệp vụ trên Sàn giao dịch việc làm quốc gia. Ngày 14/4/2026, Bộ Nội vụ đã tổ chức khai trương </w:t>
      </w:r>
      <w:r w:rsidR="00D54EF4">
        <w:rPr>
          <w:rFonts w:eastAsia="Times New Roman" w:cs="Times New Roman"/>
          <w:spacing w:val="4"/>
          <w:kern w:val="0"/>
          <w:szCs w:val="28"/>
          <w:lang w:val="de-DE" w:eastAsia="zh-CN"/>
          <w14:ligatures w14:val="none"/>
        </w:rPr>
        <w:t xml:space="preserve">chính thức </w:t>
      </w:r>
      <w:r w:rsidRPr="00602FC3">
        <w:rPr>
          <w:rFonts w:eastAsia="Times New Roman" w:cs="Times New Roman"/>
          <w:spacing w:val="4"/>
          <w:kern w:val="0"/>
          <w:szCs w:val="28"/>
          <w:lang w:val="de-DE" w:eastAsia="zh-CN"/>
          <w14:ligatures w14:val="none"/>
        </w:rPr>
        <w:t>Sàn giao dịch việc làm quốc gia</w:t>
      </w:r>
      <w:r w:rsidR="006B1CCA">
        <w:rPr>
          <w:rFonts w:eastAsia="Times New Roman" w:cs="Times New Roman"/>
          <w:spacing w:val="4"/>
          <w:kern w:val="0"/>
          <w:szCs w:val="28"/>
          <w:lang w:val="de-DE" w:eastAsia="zh-CN"/>
          <w14:ligatures w14:val="none"/>
        </w:rPr>
        <w:t xml:space="preserve"> (GDVLQG) phiên bản thử nghiệm.</w:t>
      </w:r>
    </w:p>
    <w:p w14:paraId="01DAC790" w14:textId="77777777" w:rsidR="006B1CCA" w:rsidRPr="00456BA0" w:rsidRDefault="006B1CCA" w:rsidP="00CB7ADF">
      <w:pPr>
        <w:spacing w:before="60" w:after="60" w:line="240" w:lineRule="auto"/>
        <w:ind w:firstLine="720"/>
        <w:jc w:val="both"/>
        <w:rPr>
          <w:rFonts w:eastAsia="Times New Roman" w:cs="Times New Roman"/>
          <w:spacing w:val="-6"/>
          <w:kern w:val="0"/>
          <w:szCs w:val="28"/>
          <w14:ligatures w14:val="none"/>
        </w:rPr>
      </w:pPr>
      <w:r w:rsidRPr="00456BA0">
        <w:rPr>
          <w:rFonts w:eastAsia="Times New Roman" w:cs="Times New Roman"/>
          <w:spacing w:val="-6"/>
          <w:kern w:val="0"/>
          <w:szCs w:val="28"/>
          <w14:ligatures w14:val="none"/>
        </w:rPr>
        <w:t>Qua số liệu tổng hợp từ Sàn GDVLQG, hệ thống ghi nhận xu hướng gia tăng cả về nguồn cung lao động và nhu cầu tuyển dụng trên phạm vi toàn quốc, cụ thể:</w:t>
      </w:r>
    </w:p>
    <w:p w14:paraId="41268D05" w14:textId="78E8FA86" w:rsidR="006B1CCA" w:rsidRPr="006B1CCA" w:rsidRDefault="006B1CCA" w:rsidP="00CB7ADF">
      <w:pPr>
        <w:spacing w:before="60" w:after="60" w:line="240" w:lineRule="auto"/>
        <w:ind w:firstLine="720"/>
        <w:jc w:val="left"/>
        <w:rPr>
          <w:rFonts w:eastAsia="Times New Roman" w:cs="Times New Roman"/>
          <w:i/>
          <w:kern w:val="0"/>
          <w:szCs w:val="28"/>
          <w14:ligatures w14:val="none"/>
        </w:rPr>
      </w:pPr>
      <w:r w:rsidRPr="006B1CCA">
        <w:rPr>
          <w:rFonts w:eastAsia="Times New Roman" w:cs="Times New Roman"/>
          <w:bCs/>
          <w:i/>
          <w:kern w:val="0"/>
          <w:szCs w:val="28"/>
          <w14:ligatures w14:val="none"/>
        </w:rPr>
        <w:t>Về người lao động</w:t>
      </w:r>
      <w:r w:rsidRPr="00F94E6C">
        <w:rPr>
          <w:rFonts w:eastAsia="Times New Roman" w:cs="Times New Roman"/>
          <w:bCs/>
          <w:i/>
          <w:kern w:val="0"/>
          <w:szCs w:val="28"/>
          <w14:ligatures w14:val="none"/>
        </w:rPr>
        <w:t>:</w:t>
      </w:r>
    </w:p>
    <w:p w14:paraId="7EFCCB03" w14:textId="77777777" w:rsidR="006B1CCA" w:rsidRPr="006B1CCA" w:rsidRDefault="006B1CCA" w:rsidP="00CB7ADF">
      <w:pPr>
        <w:spacing w:before="60" w:after="60" w:line="240" w:lineRule="auto"/>
        <w:ind w:firstLine="720"/>
        <w:jc w:val="both"/>
        <w:rPr>
          <w:rFonts w:eastAsia="Calibri" w:cs="Times New Roman"/>
          <w:kern w:val="0"/>
          <w:szCs w:val="28"/>
          <w14:ligatures w14:val="none"/>
        </w:rPr>
      </w:pPr>
      <w:r w:rsidRPr="006B1CCA">
        <w:rPr>
          <w:rFonts w:eastAsia="Times New Roman" w:cs="Times New Roman"/>
          <w:kern w:val="0"/>
          <w:szCs w:val="28"/>
          <w14:ligatures w14:val="none"/>
        </w:rPr>
        <w:t xml:space="preserve">Tổng số người đăng ký tìm việc trên hệ thống: 5.477 người, trong đó có 1207 người đăng ký đã cập nhật thông tin chiếm 22%, 4270 người đăng ký nhưng chưa cập nhật thông tin và hồ sơ tìm việc (chiếm 78%). </w:t>
      </w:r>
      <w:r w:rsidRPr="006B1CCA">
        <w:rPr>
          <w:rFonts w:eastAsia="Calibri" w:cs="Times New Roman"/>
          <w:kern w:val="0"/>
          <w:szCs w:val="28"/>
          <w14:ligatures w14:val="none"/>
        </w:rPr>
        <w:t>Nguyên nhân do Sàn GDVLQG mới hoạt động, nhiều người lao động chưa nắm hết các thao tác sử dụng trên sàn nên chưa khai báo đầy đủ thông tin, lập hồ sơ tìm việc, hoặc người lao động mới chỉ đăng ký để tìm hiểu về Sàn GDVLQG chứ chưa thực sự có nhu cầu tìm việc.</w:t>
      </w:r>
    </w:p>
    <w:p w14:paraId="43052CE6" w14:textId="77777777" w:rsidR="006B1CCA" w:rsidRPr="006B1CCA" w:rsidRDefault="006B1CCA" w:rsidP="00CB7ADF">
      <w:pPr>
        <w:spacing w:before="60" w:after="60" w:line="240" w:lineRule="auto"/>
        <w:ind w:firstLine="709"/>
        <w:jc w:val="both"/>
        <w:rPr>
          <w:rFonts w:eastAsia="Times New Roman" w:cs="Times New Roman"/>
          <w:kern w:val="0"/>
          <w:szCs w:val="28"/>
          <w14:ligatures w14:val="none"/>
        </w:rPr>
      </w:pPr>
      <w:r w:rsidRPr="006B1CCA">
        <w:rPr>
          <w:rFonts w:eastAsia="Times New Roman" w:cs="Times New Roman"/>
          <w:kern w:val="0"/>
          <w:szCs w:val="28"/>
          <w14:ligatures w14:val="none"/>
        </w:rPr>
        <w:t xml:space="preserve">Tổng số hồ sơ ở trạng thái sẵn sàng kết nối (đang tìm việc): </w:t>
      </w:r>
      <w:r w:rsidRPr="006B1CCA">
        <w:rPr>
          <w:rFonts w:eastAsia="Calibri" w:cs="Times New Roman"/>
          <w:kern w:val="0"/>
          <w:szCs w:val="28"/>
          <w14:ligatures w14:val="none"/>
        </w:rPr>
        <w:t xml:space="preserve">331/334 </w:t>
      </w:r>
      <w:r w:rsidRPr="006B1CCA">
        <w:rPr>
          <w:rFonts w:eastAsia="Times New Roman" w:cs="Times New Roman"/>
          <w:kern w:val="0"/>
          <w:szCs w:val="28"/>
          <w14:ligatures w14:val="none"/>
        </w:rPr>
        <w:t>hồ sơ chiếm 99%.</w:t>
      </w:r>
    </w:p>
    <w:p w14:paraId="3898424E" w14:textId="1CDFD9B2" w:rsidR="006B1CCA" w:rsidRPr="006B1CCA" w:rsidRDefault="006B1CCA" w:rsidP="00CB7ADF">
      <w:pPr>
        <w:spacing w:before="60" w:after="60" w:line="240" w:lineRule="auto"/>
        <w:ind w:firstLine="709"/>
        <w:jc w:val="left"/>
        <w:rPr>
          <w:rFonts w:eastAsia="Times New Roman" w:cs="Times New Roman"/>
          <w:i/>
          <w:kern w:val="0"/>
          <w:szCs w:val="28"/>
          <w14:ligatures w14:val="none"/>
        </w:rPr>
      </w:pPr>
      <w:r w:rsidRPr="006B1CCA">
        <w:rPr>
          <w:rFonts w:eastAsia="Times New Roman" w:cs="Times New Roman"/>
          <w:bCs/>
          <w:i/>
          <w:kern w:val="0"/>
          <w:szCs w:val="28"/>
          <w14:ligatures w14:val="none"/>
        </w:rPr>
        <w:t>Về phía nhà tuyển dụng và nhu cầu việc làm</w:t>
      </w:r>
      <w:r w:rsidRPr="00F94E6C">
        <w:rPr>
          <w:rFonts w:eastAsia="Times New Roman" w:cs="Times New Roman"/>
          <w:bCs/>
          <w:i/>
          <w:kern w:val="0"/>
          <w:szCs w:val="28"/>
          <w14:ligatures w14:val="none"/>
        </w:rPr>
        <w:t>:</w:t>
      </w:r>
    </w:p>
    <w:p w14:paraId="44348081" w14:textId="77777777" w:rsidR="006B1CCA" w:rsidRPr="006B1CCA" w:rsidRDefault="006B1CCA" w:rsidP="00CB7ADF">
      <w:pPr>
        <w:spacing w:before="60" w:after="60" w:line="240" w:lineRule="auto"/>
        <w:ind w:firstLine="720"/>
        <w:jc w:val="both"/>
        <w:rPr>
          <w:rFonts w:eastAsia="Times New Roman" w:cs="Times New Roman"/>
          <w:kern w:val="0"/>
          <w:szCs w:val="28"/>
          <w14:ligatures w14:val="none"/>
        </w:rPr>
      </w:pPr>
      <w:r w:rsidRPr="006B1CCA">
        <w:rPr>
          <w:rFonts w:eastAsia="Times New Roman" w:cs="Times New Roman"/>
          <w:kern w:val="0"/>
          <w:szCs w:val="28"/>
          <w14:ligatures w14:val="none"/>
        </w:rPr>
        <w:t>Tổng số doanh nghiệp/nhà tuyển dụng đã đăng ký hồ sơ pháp nhân: 1.597 doanh nghiệp.</w:t>
      </w:r>
    </w:p>
    <w:p w14:paraId="2D32AA5C" w14:textId="46AA57BF" w:rsidR="006B1CCA" w:rsidRPr="006B1CCA" w:rsidRDefault="006B1CCA" w:rsidP="00CB7ADF">
      <w:pPr>
        <w:spacing w:before="60" w:after="60" w:line="240" w:lineRule="auto"/>
        <w:ind w:firstLine="720"/>
        <w:jc w:val="both"/>
        <w:rPr>
          <w:rFonts w:eastAsia="Times New Roman" w:cs="Times New Roman"/>
          <w:kern w:val="0"/>
          <w:szCs w:val="28"/>
          <w14:ligatures w14:val="none"/>
        </w:rPr>
      </w:pPr>
      <w:r w:rsidRPr="006B1CCA">
        <w:rPr>
          <w:rFonts w:eastAsia="Times New Roman" w:cs="Times New Roman"/>
          <w:kern w:val="0"/>
          <w:szCs w:val="28"/>
          <w14:ligatures w14:val="none"/>
        </w:rPr>
        <w:lastRenderedPageBreak/>
        <w:t xml:space="preserve">Tổng số tin tuyển dụng đã đăng tải từ ngày 14/4/2026: 828 tin trong đó 702 tin hiện đang đăng tuyển chiếm 84,7%. </w:t>
      </w:r>
      <w:r w:rsidRPr="006B1CCA">
        <w:rPr>
          <w:rFonts w:eastAsia="Calibri" w:cs="Times New Roman"/>
          <w:kern w:val="0"/>
          <w:szCs w:val="28"/>
          <w14:ligatures w14:val="none"/>
        </w:rPr>
        <w:t>126 tin tuyển dụng còn lại đã hết hạn đăng tải (do đơn vị tuyển dụng đặt ra) hoặc là tin mới đăng tuyển đang chờ phê duyệt</w:t>
      </w:r>
      <w:r w:rsidR="000161A3">
        <w:rPr>
          <w:rFonts w:eastAsia="Calibri" w:cs="Times New Roman"/>
          <w:kern w:val="0"/>
          <w:szCs w:val="28"/>
          <w14:ligatures w14:val="none"/>
        </w:rPr>
        <w:t>.</w:t>
      </w:r>
    </w:p>
    <w:p w14:paraId="0BBE4891" w14:textId="77777777" w:rsidR="006B1CCA" w:rsidRPr="006B1CCA" w:rsidRDefault="006B1CCA" w:rsidP="00CB7ADF">
      <w:pPr>
        <w:spacing w:before="60" w:after="60" w:line="240" w:lineRule="auto"/>
        <w:ind w:firstLine="720"/>
        <w:jc w:val="both"/>
        <w:rPr>
          <w:rFonts w:eastAsia="Times New Roman" w:cs="Times New Roman"/>
          <w:kern w:val="0"/>
          <w:szCs w:val="28"/>
          <w14:ligatures w14:val="none"/>
        </w:rPr>
      </w:pPr>
      <w:r w:rsidRPr="006B1CCA">
        <w:rPr>
          <w:rFonts w:eastAsia="Times New Roman" w:cs="Times New Roman"/>
          <w:kern w:val="0"/>
          <w:szCs w:val="28"/>
          <w14:ligatures w14:val="none"/>
        </w:rPr>
        <w:t>Tổng số vị trí việc làm đang chờ người lao động ứng tuyển: 41.945 vị trí.</w:t>
      </w:r>
    </w:p>
    <w:p w14:paraId="1DF29E8C" w14:textId="52AF549C" w:rsidR="006B1CCA" w:rsidRPr="006B1CCA" w:rsidRDefault="006B1CCA" w:rsidP="00CB7ADF">
      <w:pPr>
        <w:spacing w:before="60" w:after="60" w:line="240" w:lineRule="auto"/>
        <w:ind w:firstLine="720"/>
        <w:jc w:val="left"/>
        <w:rPr>
          <w:rFonts w:eastAsia="Times New Roman" w:cs="Times New Roman"/>
          <w:i/>
          <w:kern w:val="0"/>
          <w:szCs w:val="28"/>
          <w14:ligatures w14:val="none"/>
        </w:rPr>
      </w:pPr>
      <w:bookmarkStart w:id="0" w:name="_Hlk228937443"/>
      <w:r w:rsidRPr="006B1CCA">
        <w:rPr>
          <w:rFonts w:eastAsia="Times New Roman" w:cs="Times New Roman"/>
          <w:bCs/>
          <w:i/>
          <w:kern w:val="0"/>
          <w:szCs w:val="28"/>
          <w14:ligatures w14:val="none"/>
        </w:rPr>
        <w:t>Đánh giá theo địa phương</w:t>
      </w:r>
      <w:r w:rsidRPr="00F94E6C">
        <w:rPr>
          <w:rFonts w:eastAsia="Times New Roman" w:cs="Times New Roman"/>
          <w:bCs/>
          <w:i/>
          <w:kern w:val="0"/>
          <w:szCs w:val="28"/>
          <w14:ligatures w14:val="none"/>
        </w:rPr>
        <w:t>:</w:t>
      </w:r>
    </w:p>
    <w:bookmarkEnd w:id="0"/>
    <w:p w14:paraId="7FB9195A" w14:textId="77777777" w:rsidR="006B1CCA" w:rsidRPr="006B1CCA" w:rsidRDefault="006B1CCA" w:rsidP="00CB7ADF">
      <w:pPr>
        <w:spacing w:before="60" w:after="60" w:line="240" w:lineRule="auto"/>
        <w:ind w:firstLine="720"/>
        <w:jc w:val="both"/>
        <w:rPr>
          <w:rFonts w:eastAsia="Times New Roman" w:cs="Times New Roman"/>
          <w:kern w:val="0"/>
          <w:szCs w:val="28"/>
          <w14:ligatures w14:val="none"/>
        </w:rPr>
      </w:pPr>
      <w:r w:rsidRPr="006B1CCA">
        <w:rPr>
          <w:rFonts w:eastAsia="Times New Roman" w:cs="Times New Roman"/>
          <w:kern w:val="0"/>
          <w:szCs w:val="28"/>
          <w14:ligatures w14:val="none"/>
        </w:rPr>
        <w:t>Nhu cầu tuyển dụng lao động tập trung chủ yếu tại các tỉnh, thành phố có khu công nghiệp, khu chế xuất và mức độ phát triển kinh tế xã hội cao, đồng thời có tốc độ chuyển đổi số nhanh trong lĩnh vực lao động, việc làm. 05 địa phương có nhu cầu tuyển dụng (tính theo số vị trí đang tuyển) cao nhất bao gồm:</w:t>
      </w:r>
    </w:p>
    <w:p w14:paraId="7B0E903F" w14:textId="77777777" w:rsidR="006B1CCA" w:rsidRPr="006B1CCA" w:rsidRDefault="006B1CCA" w:rsidP="00CB7ADF">
      <w:pPr>
        <w:numPr>
          <w:ilvl w:val="1"/>
          <w:numId w:val="10"/>
        </w:numPr>
        <w:spacing w:before="60" w:after="60" w:line="240" w:lineRule="auto"/>
        <w:ind w:left="0" w:firstLine="720"/>
        <w:jc w:val="left"/>
        <w:rPr>
          <w:rFonts w:eastAsia="Times New Roman" w:cs="Times New Roman"/>
          <w:kern w:val="0"/>
          <w:szCs w:val="28"/>
          <w14:ligatures w14:val="none"/>
        </w:rPr>
      </w:pPr>
      <w:r w:rsidRPr="006B1CCA">
        <w:rPr>
          <w:rFonts w:eastAsia="Times New Roman" w:cs="Times New Roman"/>
          <w:kern w:val="0"/>
          <w:szCs w:val="28"/>
          <w14:ligatures w14:val="none"/>
        </w:rPr>
        <w:t>Tỉnh Bắc Ninh: 11.467 vị trí.</w:t>
      </w:r>
    </w:p>
    <w:p w14:paraId="78C0B925" w14:textId="77777777" w:rsidR="006B1CCA" w:rsidRPr="006B1CCA" w:rsidRDefault="006B1CCA" w:rsidP="00CB7ADF">
      <w:pPr>
        <w:numPr>
          <w:ilvl w:val="1"/>
          <w:numId w:val="10"/>
        </w:numPr>
        <w:spacing w:before="60" w:after="60" w:line="240" w:lineRule="auto"/>
        <w:ind w:left="0" w:firstLine="720"/>
        <w:jc w:val="left"/>
        <w:rPr>
          <w:rFonts w:eastAsia="Times New Roman" w:cs="Times New Roman"/>
          <w:kern w:val="0"/>
          <w:szCs w:val="28"/>
          <w14:ligatures w14:val="none"/>
        </w:rPr>
      </w:pPr>
      <w:r w:rsidRPr="006B1CCA">
        <w:rPr>
          <w:rFonts w:eastAsia="Times New Roman" w:cs="Times New Roman"/>
          <w:kern w:val="0"/>
          <w:szCs w:val="28"/>
          <w14:ligatures w14:val="none"/>
        </w:rPr>
        <w:t>Tỉnh Đồng Tháp: 7.162 vị trí.</w:t>
      </w:r>
    </w:p>
    <w:p w14:paraId="148BAED0" w14:textId="77777777" w:rsidR="006B1CCA" w:rsidRPr="006B1CCA" w:rsidRDefault="006B1CCA" w:rsidP="00CB7ADF">
      <w:pPr>
        <w:numPr>
          <w:ilvl w:val="1"/>
          <w:numId w:val="10"/>
        </w:numPr>
        <w:spacing w:before="60" w:after="60" w:line="240" w:lineRule="auto"/>
        <w:ind w:left="0" w:firstLine="720"/>
        <w:jc w:val="left"/>
        <w:rPr>
          <w:rFonts w:eastAsia="Times New Roman" w:cs="Times New Roman"/>
          <w:kern w:val="0"/>
          <w:szCs w:val="28"/>
          <w14:ligatures w14:val="none"/>
        </w:rPr>
      </w:pPr>
      <w:r w:rsidRPr="006B1CCA">
        <w:rPr>
          <w:rFonts w:eastAsia="Times New Roman" w:cs="Times New Roman"/>
          <w:kern w:val="0"/>
          <w:szCs w:val="28"/>
          <w14:ligatures w14:val="none"/>
        </w:rPr>
        <w:t>Tỉnh Tây Ninh: 5.267 vị trí.</w:t>
      </w:r>
    </w:p>
    <w:p w14:paraId="4DBE2A78" w14:textId="77777777" w:rsidR="006B1CCA" w:rsidRPr="006B1CCA" w:rsidRDefault="006B1CCA" w:rsidP="00CB7ADF">
      <w:pPr>
        <w:numPr>
          <w:ilvl w:val="1"/>
          <w:numId w:val="10"/>
        </w:numPr>
        <w:spacing w:before="60" w:after="60" w:line="240" w:lineRule="auto"/>
        <w:ind w:left="0" w:firstLine="720"/>
        <w:jc w:val="left"/>
        <w:rPr>
          <w:rFonts w:eastAsia="Times New Roman" w:cs="Times New Roman"/>
          <w:kern w:val="0"/>
          <w:szCs w:val="28"/>
          <w14:ligatures w14:val="none"/>
        </w:rPr>
      </w:pPr>
      <w:r w:rsidRPr="006B1CCA">
        <w:rPr>
          <w:rFonts w:eastAsia="Times New Roman" w:cs="Times New Roman"/>
          <w:kern w:val="0"/>
          <w:szCs w:val="28"/>
          <w14:ligatures w14:val="none"/>
        </w:rPr>
        <w:t>Tỉnh Vĩnh Long: 5.063 vị trí.</w:t>
      </w:r>
    </w:p>
    <w:p w14:paraId="13700D52" w14:textId="77777777" w:rsidR="006B1CCA" w:rsidRPr="006B1CCA" w:rsidRDefault="006B1CCA" w:rsidP="00CB7ADF">
      <w:pPr>
        <w:numPr>
          <w:ilvl w:val="1"/>
          <w:numId w:val="10"/>
        </w:numPr>
        <w:spacing w:before="60" w:after="60" w:line="240" w:lineRule="auto"/>
        <w:ind w:left="0" w:firstLine="720"/>
        <w:jc w:val="left"/>
        <w:rPr>
          <w:rFonts w:eastAsia="Times New Roman" w:cs="Times New Roman"/>
          <w:kern w:val="0"/>
          <w:szCs w:val="28"/>
          <w14:ligatures w14:val="none"/>
        </w:rPr>
      </w:pPr>
      <w:r w:rsidRPr="006B1CCA">
        <w:rPr>
          <w:rFonts w:eastAsia="Times New Roman" w:cs="Times New Roman"/>
          <w:kern w:val="0"/>
          <w:szCs w:val="28"/>
          <w14:ligatures w14:val="none"/>
        </w:rPr>
        <w:t>Thành phố Hà Nội: 3.525 vị trí.</w:t>
      </w:r>
    </w:p>
    <w:p w14:paraId="4CBBC074" w14:textId="77777777" w:rsidR="006B1CCA" w:rsidRPr="006B1CCA" w:rsidRDefault="006B1CCA" w:rsidP="00CB7ADF">
      <w:pPr>
        <w:spacing w:before="60" w:after="60" w:line="240" w:lineRule="auto"/>
        <w:ind w:firstLine="720"/>
        <w:jc w:val="both"/>
        <w:rPr>
          <w:rFonts w:eastAsia="Times New Roman" w:cs="Times New Roman"/>
          <w:kern w:val="0"/>
          <w:szCs w:val="28"/>
          <w14:ligatures w14:val="none"/>
        </w:rPr>
      </w:pPr>
      <w:r w:rsidRPr="006B1CCA">
        <w:rPr>
          <w:rFonts w:eastAsia="Times New Roman" w:cs="Times New Roman"/>
          <w:kern w:val="0"/>
          <w:szCs w:val="28"/>
          <w14:ligatures w14:val="none"/>
        </w:rPr>
        <w:t>Các địa phương này chiếm tỷ trọng lớn trong tổng nhu cầu tuyển dụng trên hệ thống, cho thấy xu hướng tập trung nhu cầu lao động tại các vùng có hoạt động sản xuất, kinh doanh phát triển.</w:t>
      </w:r>
    </w:p>
    <w:p w14:paraId="59D30EC9" w14:textId="781FBFB6" w:rsidR="006B1CCA" w:rsidRPr="006B1CCA" w:rsidRDefault="006B1CCA" w:rsidP="00CB7ADF">
      <w:pPr>
        <w:spacing w:before="60" w:after="60" w:line="240" w:lineRule="auto"/>
        <w:ind w:firstLine="720"/>
        <w:jc w:val="left"/>
        <w:rPr>
          <w:rFonts w:eastAsia="Times New Roman" w:cs="Times New Roman"/>
          <w:i/>
          <w:kern w:val="0"/>
          <w:szCs w:val="28"/>
          <w14:ligatures w14:val="none"/>
        </w:rPr>
      </w:pPr>
      <w:r w:rsidRPr="00F94E6C">
        <w:rPr>
          <w:rFonts w:eastAsia="Times New Roman" w:cs="Times New Roman"/>
          <w:bCs/>
          <w:i/>
          <w:kern w:val="0"/>
          <w:szCs w:val="28"/>
          <w14:ligatures w14:val="none"/>
        </w:rPr>
        <w:t>Công tác kiểm duyệt và quản trị hệ thống:</w:t>
      </w:r>
    </w:p>
    <w:p w14:paraId="10EB1D66" w14:textId="326DDECD" w:rsidR="006B1CCA" w:rsidRPr="001F2089" w:rsidRDefault="006B1CCA" w:rsidP="00CB7ADF">
      <w:pPr>
        <w:spacing w:before="60" w:after="60" w:line="240" w:lineRule="auto"/>
        <w:ind w:firstLine="720"/>
        <w:jc w:val="both"/>
        <w:rPr>
          <w:rFonts w:eastAsia="Times New Roman" w:cs="Times New Roman"/>
          <w:kern w:val="0"/>
          <w:szCs w:val="28"/>
          <w14:ligatures w14:val="none"/>
        </w:rPr>
      </w:pPr>
      <w:r w:rsidRPr="006B1CCA">
        <w:rPr>
          <w:rFonts w:eastAsia="Times New Roman" w:cs="Times New Roman"/>
          <w:kern w:val="0"/>
          <w:szCs w:val="28"/>
          <w14:ligatures w14:val="none"/>
        </w:rPr>
        <w:t xml:space="preserve">Công tác kiểm duyệt và quản trị hệ thống được triển khai đồng bộ từ Trung ương đến địa phương. Đội ngũ quản trị tại </w:t>
      </w:r>
      <w:r w:rsidRPr="001F2089">
        <w:rPr>
          <w:rFonts w:eastAsia="Times New Roman" w:cs="Times New Roman"/>
          <w:kern w:val="0"/>
          <w:szCs w:val="28"/>
          <w14:ligatures w14:val="none"/>
        </w:rPr>
        <w:t xml:space="preserve">Bộ Nội vụ </w:t>
      </w:r>
      <w:r w:rsidRPr="006B1CCA">
        <w:rPr>
          <w:rFonts w:eastAsia="Times New Roman" w:cs="Times New Roman"/>
          <w:kern w:val="0"/>
          <w:szCs w:val="28"/>
          <w14:ligatures w14:val="none"/>
        </w:rPr>
        <w:t>đã phối hợp chặt chẽ với Trung tâm Dịch vụ việc làm các tỉnh, thành phố, Sở Nội vụ các địa phương trong việc tiếp nhận, kiểm tra và phê duyệt hồ sơ nhà tuyển dụng, tin tuyển dụng. Các hồ sơ, tin tuyển dụng sau khi được đăng tải lên hệ thống sẽ được đội ngũ quản trị viên kiểm soát, phê duyệt theo quy trình nhằm đảm bảo tính đầy đủ, chính xác và minh bạch của thông tin trước khi đưa vào khai thác, sử dụng.</w:t>
      </w:r>
      <w:r w:rsidRPr="006B1CCA" w:rsidDel="00EE3C6A">
        <w:rPr>
          <w:rFonts w:eastAsia="Times New Roman" w:cs="Times New Roman"/>
          <w:kern w:val="0"/>
          <w:szCs w:val="28"/>
          <w14:ligatures w14:val="none"/>
        </w:rPr>
        <w:t xml:space="preserve"> </w:t>
      </w:r>
    </w:p>
    <w:p w14:paraId="5558D161" w14:textId="275E3F7A" w:rsidR="006B1CCA" w:rsidRPr="006B1CCA" w:rsidRDefault="006B1CCA" w:rsidP="00CB7ADF">
      <w:pPr>
        <w:spacing w:before="60" w:after="60" w:line="240" w:lineRule="auto"/>
        <w:ind w:firstLine="720"/>
        <w:jc w:val="both"/>
        <w:rPr>
          <w:rFonts w:eastAsia="Times New Roman" w:cs="Times New Roman"/>
          <w:i/>
          <w:kern w:val="0"/>
          <w:szCs w:val="28"/>
          <w14:ligatures w14:val="none"/>
        </w:rPr>
      </w:pPr>
      <w:r w:rsidRPr="00F94E6C">
        <w:rPr>
          <w:rFonts w:eastAsia="Times New Roman" w:cs="Times New Roman"/>
          <w:i/>
          <w:kern w:val="0"/>
          <w:szCs w:val="28"/>
          <w14:ligatures w14:val="none"/>
        </w:rPr>
        <w:t>Đánh giá chung:</w:t>
      </w:r>
    </w:p>
    <w:p w14:paraId="1BDBE266" w14:textId="075B753C" w:rsidR="006B1CCA" w:rsidRPr="00CB7ADF" w:rsidRDefault="006B1CCA" w:rsidP="00CB7ADF">
      <w:pPr>
        <w:spacing w:before="60" w:after="60" w:line="240" w:lineRule="auto"/>
        <w:ind w:firstLine="720"/>
        <w:jc w:val="both"/>
        <w:rPr>
          <w:rFonts w:eastAsia="Times New Roman" w:cs="Times New Roman"/>
          <w:spacing w:val="2"/>
          <w:kern w:val="0"/>
          <w:szCs w:val="28"/>
          <w14:ligatures w14:val="none"/>
        </w:rPr>
      </w:pPr>
      <w:r w:rsidRPr="00CB7ADF">
        <w:rPr>
          <w:rFonts w:eastAsia="Times New Roman" w:cs="Times New Roman"/>
          <w:spacing w:val="2"/>
          <w:kern w:val="0"/>
          <w:szCs w:val="28"/>
          <w14:ligatures w14:val="none"/>
        </w:rPr>
        <w:t>Sàn GDVLQG bước đầu đã phát huy vai trò là trục kết nối thông tin thị trường lao động trên phạm vi toàn quốc, góp phần hình thành hệ thống dữ liệu việc làm tập trung, thống nhất. Tuy nhiên, đây mới chỉ là phiên bản thử nghiệm do đó, các tính năng hiện tại chưa cung cấp được đầy đủ các tiện ích đối với các đối tượng sử dụng từ cơ quan quản lý nhà nước tới doanh nghiệp, người lao động.</w:t>
      </w:r>
    </w:p>
    <w:p w14:paraId="5D892D3B" w14:textId="77777777" w:rsidR="006B1CCA" w:rsidRPr="006B1CCA" w:rsidRDefault="006B1CCA" w:rsidP="00CB7ADF">
      <w:pPr>
        <w:spacing w:before="60" w:after="60" w:line="240" w:lineRule="auto"/>
        <w:ind w:firstLine="720"/>
        <w:jc w:val="both"/>
        <w:rPr>
          <w:rFonts w:eastAsia="Times New Roman" w:cs="Times New Roman"/>
          <w:kern w:val="0"/>
          <w:szCs w:val="28"/>
          <w14:ligatures w14:val="none"/>
        </w:rPr>
      </w:pPr>
      <w:r w:rsidRPr="006B1CCA">
        <w:rPr>
          <w:rFonts w:eastAsia="Times New Roman" w:cs="Times New Roman"/>
          <w:kern w:val="0"/>
          <w:szCs w:val="28"/>
          <w14:ligatures w14:val="none"/>
        </w:rPr>
        <w:t>Nhu cầu tuyển dụng của doanh nghiệp trên hệ thống ở mức cao; số lượng vị trí tuyển dụng trên mỗi tin đăng tương đối lớn (trung bình khoảng 30- 35 vị trí/tin), phản ánh đặc thù tuyển dụng số lượng lớn của một số ngành, lĩnh vực;</w:t>
      </w:r>
    </w:p>
    <w:p w14:paraId="604FEC9B" w14:textId="1D3F15A4" w:rsidR="006B1CCA" w:rsidRPr="001F2089" w:rsidRDefault="006B1CCA" w:rsidP="00CB7ADF">
      <w:pPr>
        <w:tabs>
          <w:tab w:val="left" w:pos="709"/>
        </w:tabs>
        <w:spacing w:before="60" w:after="60" w:line="240" w:lineRule="auto"/>
        <w:ind w:firstLine="720"/>
        <w:jc w:val="both"/>
        <w:rPr>
          <w:rFonts w:eastAsia="Times New Roman" w:cs="Times New Roman"/>
          <w:kern w:val="0"/>
          <w:szCs w:val="28"/>
          <w:lang w:val="de-DE"/>
          <w14:ligatures w14:val="none"/>
        </w:rPr>
      </w:pPr>
      <w:r w:rsidRPr="001F2089">
        <w:rPr>
          <w:rFonts w:eastAsia="Times New Roman" w:cs="Times New Roman"/>
          <w:kern w:val="0"/>
          <w:szCs w:val="28"/>
          <w14:ligatures w14:val="none"/>
        </w:rPr>
        <w:t xml:space="preserve">Việc số lượng người lao động đăng ký và tin tìm việc còn chưa cao trong giai đoạn này chủ yếu xuất phát từ việc Sàn GDVLQG mới chính thức đi vào vận hành, khiến cả doanh nghiệp và người lao động đều đang trong quá trình tiếp cận và bước đầu làm quen với giao diện cũng như quy trình nghiệp vụ mới. Trong khi đó, số lượng vị trí tuyển dụng có sự chênh lệch hơn hẳn so với số </w:t>
      </w:r>
      <w:r w:rsidRPr="001F2089">
        <w:rPr>
          <w:rFonts w:eastAsia="Times New Roman" w:cs="Times New Roman"/>
          <w:kern w:val="0"/>
          <w:szCs w:val="28"/>
          <w14:ligatures w14:val="none"/>
        </w:rPr>
        <w:lastRenderedPageBreak/>
        <w:t>người tìm việc là do phía các đơn vị sử dụng lao động thường bố trí bộ phận nhân sự chuyên trách, có trình độ chuyên môn và kỹ năng tin học thành thạo để thực hiện việc đăng tải và quản lý tin tuyển dụng một cách chuyên nghiệp còn người lao động đa số là lao động phổ thông, trình độ tin học còn hạn chế mới tiếp cận với Sàn GDVLQG do vậy cần nhiều thời gian làm quen.</w:t>
      </w:r>
    </w:p>
    <w:p w14:paraId="72ED63EF" w14:textId="7789ED9A" w:rsidR="00602FC3" w:rsidRPr="00602FC3" w:rsidRDefault="009023D8" w:rsidP="00CB7ADF">
      <w:pPr>
        <w:spacing w:before="60" w:after="60" w:line="240" w:lineRule="auto"/>
        <w:ind w:firstLine="720"/>
        <w:jc w:val="both"/>
        <w:rPr>
          <w:rFonts w:eastAsia="Times New Roman" w:cs="Times New Roman"/>
          <w:bCs/>
          <w:i/>
          <w:iCs/>
          <w:kern w:val="0"/>
          <w:szCs w:val="28"/>
          <w:lang w:val="de-DE"/>
          <w14:ligatures w14:val="none"/>
        </w:rPr>
      </w:pPr>
      <w:r>
        <w:rPr>
          <w:rFonts w:eastAsia="Times New Roman" w:cs="Times New Roman"/>
          <w:bCs/>
          <w:i/>
          <w:iCs/>
          <w:kern w:val="0"/>
          <w:szCs w:val="28"/>
          <w:lang w:val="de-DE"/>
          <w14:ligatures w14:val="none"/>
        </w:rPr>
        <w:t xml:space="preserve">(3). </w:t>
      </w:r>
      <w:r w:rsidR="00602FC3" w:rsidRPr="00602FC3">
        <w:rPr>
          <w:rFonts w:eastAsia="Times New Roman" w:cs="Times New Roman"/>
          <w:bCs/>
          <w:i/>
          <w:iCs/>
          <w:kern w:val="0"/>
          <w:szCs w:val="28"/>
          <w:lang w:val="de-DE"/>
          <w14:ligatures w14:val="none"/>
        </w:rPr>
        <w:t>Hệ thống thông tin giải quyết thủ tục hành chính các lĩnh vực thuộc phạm vi quản lý nhà nước của Bộ Nội vụ</w:t>
      </w:r>
    </w:p>
    <w:p w14:paraId="181FC076" w14:textId="77777777" w:rsidR="00602FC3" w:rsidRPr="00602FC3" w:rsidRDefault="00602FC3" w:rsidP="00CB7ADF">
      <w:pPr>
        <w:spacing w:before="60" w:after="60" w:line="240" w:lineRule="auto"/>
        <w:ind w:firstLine="720"/>
        <w:jc w:val="both"/>
        <w:rPr>
          <w:rFonts w:eastAsia="Aptos" w:cs="Times New Roman"/>
          <w:i/>
          <w:kern w:val="0"/>
          <w:szCs w:val="28"/>
          <w:lang w:val="de-DE"/>
          <w14:ligatures w14:val="none"/>
        </w:rPr>
      </w:pPr>
      <w:r w:rsidRPr="00602FC3">
        <w:rPr>
          <w:rFonts w:eastAsia="Calibri" w:cs="Times New Roman"/>
          <w:kern w:val="0"/>
          <w:szCs w:val="28"/>
          <w:lang w:val="de-DE"/>
          <w14:ligatures w14:val="none"/>
        </w:rPr>
        <w:t>Hệ thống thông tin giải quyết thủ tục hành chính của Bộ Nội vụ đã được triển khai chính thức từ ngày 01/01/2026 theo Công văn số 12900/BNV-VP ngày 31/12/2025.</w:t>
      </w:r>
    </w:p>
    <w:p w14:paraId="1527336E" w14:textId="77777777" w:rsidR="00602FC3" w:rsidRPr="00602FC3" w:rsidRDefault="00602FC3" w:rsidP="00CB7ADF">
      <w:pPr>
        <w:tabs>
          <w:tab w:val="left" w:pos="709"/>
        </w:tabs>
        <w:spacing w:before="60" w:after="60" w:line="240" w:lineRule="auto"/>
        <w:ind w:firstLine="720"/>
        <w:jc w:val="both"/>
        <w:rPr>
          <w:rFonts w:eastAsia="Calibri" w:cs="Times New Roman"/>
          <w:kern w:val="0"/>
          <w:szCs w:val="28"/>
          <w:lang w:val="de-DE"/>
          <w14:ligatures w14:val="none"/>
        </w:rPr>
      </w:pPr>
      <w:r w:rsidRPr="00602FC3">
        <w:rPr>
          <w:rFonts w:eastAsia="Calibri" w:cs="Times New Roman"/>
          <w:kern w:val="0"/>
          <w:szCs w:val="28"/>
          <w:lang w:val="de-DE"/>
          <w14:ligatures w14:val="none"/>
        </w:rPr>
        <w:t>Hệ thống đã đáp ứng yêu cầu tiếp nhận, giải quyết hồ sơ phi địa giới hành chính và sẵn sàng kết nối, tích hợp với Hệ thống Quản lý văn bản và điều hành. Để triển khai tích hợp các tiện ích (hệ thống quản lý văn bản và điều hành, hóa đơn điện tử, dịch vụ tin nhắn SMS …).</w:t>
      </w:r>
    </w:p>
    <w:p w14:paraId="1BECBE28" w14:textId="77777777" w:rsidR="00602FC3" w:rsidRPr="00602FC3" w:rsidRDefault="00602FC3" w:rsidP="00CB7ADF">
      <w:pPr>
        <w:widowControl w:val="0"/>
        <w:tabs>
          <w:tab w:val="left" w:pos="709"/>
        </w:tabs>
        <w:spacing w:before="60" w:after="60" w:line="240" w:lineRule="auto"/>
        <w:ind w:firstLine="720"/>
        <w:jc w:val="both"/>
        <w:rPr>
          <w:rFonts w:eastAsia="Calibri" w:cs="Times New Roman"/>
          <w:kern w:val="0"/>
          <w:szCs w:val="28"/>
          <w:lang w:val="de-DE"/>
          <w14:ligatures w14:val="none"/>
        </w:rPr>
      </w:pPr>
      <w:r w:rsidRPr="00602FC3">
        <w:rPr>
          <w:rFonts w:eastAsia="Calibri" w:cs="Times New Roman"/>
          <w:kern w:val="0"/>
          <w:szCs w:val="28"/>
          <w:lang w:val="de-DE"/>
          <w14:ligatures w14:val="none"/>
        </w:rPr>
        <w:t>Hệ thống đã hoàn thành tích hợp, kết nối với Cổng DVC quốc gia, Cổng thanh toán trực tuyến, CSDL quốc gia về dân cư và các hệ thống chuyên ngành khác (EMC, Bưu chính công ích, CSDL Bảo hiểm thất nghiệp, CSDL hộ tịch điện tử, CSDL đăng ký doanh nghiệp); đang thực hiện kết nối với Cổng DVC quốc gia mới.</w:t>
      </w:r>
    </w:p>
    <w:p w14:paraId="6447CB09" w14:textId="77777777" w:rsidR="00602FC3" w:rsidRPr="00602FC3" w:rsidRDefault="00602FC3" w:rsidP="00CB7ADF">
      <w:pPr>
        <w:widowControl w:val="0"/>
        <w:tabs>
          <w:tab w:val="left" w:pos="709"/>
        </w:tabs>
        <w:spacing w:before="60" w:after="60" w:line="240" w:lineRule="auto"/>
        <w:ind w:firstLine="720"/>
        <w:jc w:val="both"/>
        <w:rPr>
          <w:rFonts w:eastAsia="Calibri" w:cs="Times New Roman"/>
          <w:kern w:val="0"/>
          <w:szCs w:val="28"/>
          <w:lang w:val="de-DE"/>
          <w14:ligatures w14:val="none"/>
        </w:rPr>
      </w:pPr>
      <w:r w:rsidRPr="00602FC3">
        <w:rPr>
          <w:rFonts w:eastAsia="Calibri" w:cs="Times New Roman"/>
          <w:kern w:val="0"/>
          <w:szCs w:val="28"/>
          <w:lang w:val="de-DE"/>
          <w14:ligatures w14:val="none"/>
        </w:rPr>
        <w:t>Hệ thống đã cấu hình và điều hướng các TTHC cấp trung ương và địa phương theo Quyết định số 358/QĐ-BNV ngày 27/3/2026 về việc công bố danh mục thủ tục hành chính thuộc phạm vi quản lý nhà nước của Bộ Nội vụ triển khai thực hiện trên Hệ thống thông tin giải quyết thủ tục của Bộ Nội vụ.</w:t>
      </w:r>
    </w:p>
    <w:p w14:paraId="3145158D" w14:textId="77777777" w:rsidR="00602FC3" w:rsidRPr="00CB7ADF" w:rsidRDefault="00602FC3" w:rsidP="00CB7ADF">
      <w:pPr>
        <w:widowControl w:val="0"/>
        <w:tabs>
          <w:tab w:val="left" w:pos="709"/>
        </w:tabs>
        <w:spacing w:before="60" w:after="60" w:line="240" w:lineRule="auto"/>
        <w:ind w:firstLine="720"/>
        <w:jc w:val="both"/>
        <w:rPr>
          <w:rFonts w:eastAsia="Times New Roman" w:cs="Times New Roman"/>
          <w:i/>
          <w:kern w:val="0"/>
          <w:szCs w:val="28"/>
          <w:lang w:val="vi-VN"/>
          <w14:ligatures w14:val="none"/>
        </w:rPr>
      </w:pPr>
      <w:r w:rsidRPr="00CB7ADF">
        <w:rPr>
          <w:rFonts w:eastAsia="Calibri" w:cs="Times New Roman"/>
          <w:color w:val="000000"/>
          <w:szCs w:val="28"/>
        </w:rPr>
        <w:t>Bộ Nội vụ đã tổ chức 03 Hội nghị tập huấn, hướng dẫn Hệ thống thông tin</w:t>
      </w:r>
      <w:r w:rsidRPr="00CB7ADF">
        <w:rPr>
          <w:rFonts w:eastAsia="Calibri" w:cs="Times New Roman"/>
          <w:color w:val="000000"/>
          <w:szCs w:val="28"/>
        </w:rPr>
        <w:br/>
        <w:t>giải quyết TTHC cho đội ngũ quản trị, vận hành Hệ thống thông tin giải quyết</w:t>
      </w:r>
      <w:r w:rsidRPr="00CB7ADF">
        <w:rPr>
          <w:rFonts w:eastAsia="Calibri" w:cs="Times New Roman"/>
          <w:color w:val="000000"/>
          <w:szCs w:val="28"/>
        </w:rPr>
        <w:br/>
        <w:t>TTHC; công chức, viên chức làm công tác kiểm soát TTHC; công chức, viên chức tiếp nhận và giải quyết hồ sơ TTHC thuộc lĩnh vực Nội vụ từ cấp trung ương đến cấp xã trên phạm vi toàn quốc (vào ngày 16/12/2025, ngày 11/02/2026 và ngày 26/3/2026).</w:t>
      </w:r>
      <w:r w:rsidRPr="00CB7ADF">
        <w:rPr>
          <w:rFonts w:eastAsia="Times New Roman" w:cs="Times New Roman"/>
          <w:i/>
          <w:kern w:val="0"/>
          <w:szCs w:val="28"/>
          <w:lang w:val="de-DE"/>
          <w14:ligatures w14:val="none"/>
        </w:rPr>
        <w:t xml:space="preserve"> </w:t>
      </w:r>
    </w:p>
    <w:p w14:paraId="425890AC" w14:textId="016D1912" w:rsidR="00602FC3" w:rsidRPr="00602FC3" w:rsidRDefault="009023D8" w:rsidP="00CB7ADF">
      <w:pPr>
        <w:widowControl w:val="0"/>
        <w:spacing w:before="60" w:after="60" w:line="240" w:lineRule="auto"/>
        <w:ind w:firstLine="720"/>
        <w:jc w:val="both"/>
        <w:rPr>
          <w:rFonts w:eastAsia="Calibri" w:cs="Times New Roman"/>
          <w:bCs/>
          <w:i/>
          <w:iCs/>
          <w:kern w:val="0"/>
          <w:szCs w:val="28"/>
          <w:shd w:val="clear" w:color="auto" w:fill="FFFFFF"/>
          <w:lang w:val="it-IT"/>
          <w14:ligatures w14:val="none"/>
        </w:rPr>
      </w:pPr>
      <w:r>
        <w:rPr>
          <w:rFonts w:eastAsia="Calibri" w:cs="Times New Roman"/>
          <w:bCs/>
          <w:i/>
          <w:iCs/>
          <w:kern w:val="0"/>
          <w:szCs w:val="28"/>
          <w14:ligatures w14:val="none"/>
        </w:rPr>
        <w:t xml:space="preserve">(4). </w:t>
      </w:r>
      <w:r w:rsidR="00602FC3" w:rsidRPr="00602FC3">
        <w:rPr>
          <w:rFonts w:eastAsia="Calibri" w:cs="Times New Roman"/>
          <w:bCs/>
          <w:i/>
          <w:iCs/>
          <w:kern w:val="0"/>
          <w:szCs w:val="28"/>
          <w:lang w:val="vi-VN"/>
          <w14:ligatures w14:val="none"/>
        </w:rPr>
        <w:t>Nền tảng quốc gia về văn thư, lưu trữ</w:t>
      </w:r>
    </w:p>
    <w:p w14:paraId="5AB2F724" w14:textId="77777777" w:rsidR="00602FC3" w:rsidRPr="001C76FA" w:rsidRDefault="00602FC3" w:rsidP="00CB7ADF">
      <w:pPr>
        <w:widowControl w:val="0"/>
        <w:tabs>
          <w:tab w:val="left" w:pos="709"/>
        </w:tabs>
        <w:spacing w:before="60" w:after="60" w:line="240" w:lineRule="auto"/>
        <w:ind w:firstLine="720"/>
        <w:jc w:val="both"/>
        <w:rPr>
          <w:rFonts w:eastAsia="Times New Roman" w:cs="Times New Roman"/>
          <w:kern w:val="0"/>
          <w:szCs w:val="28"/>
          <w:lang w:val="vi-VN"/>
          <w14:ligatures w14:val="none"/>
        </w:rPr>
      </w:pPr>
      <w:r w:rsidRPr="001C76FA">
        <w:rPr>
          <w:rFonts w:eastAsia="Times New Roman" w:cs="Times New Roman"/>
          <w:kern w:val="0"/>
          <w:szCs w:val="28"/>
          <w:lang w:val="vi-VN"/>
          <w14:ligatures w14:val="none"/>
        </w:rPr>
        <w:t>Nền tảng được thiết lập đúng quy định tại Luật Lưu trữ năm 2024, Nghị định số 113/2025/NĐ-CP. Một phần của Nền tảng đang được vận hành tại các Trung tâm Lưu trữ quốc gia thuộc Cục Văn thư và Lưu trữ nhà nước, Bộ Nội vụ.</w:t>
      </w:r>
    </w:p>
    <w:p w14:paraId="1EC0060F" w14:textId="77777777" w:rsidR="00602FC3" w:rsidRPr="00602FC3" w:rsidRDefault="00602FC3" w:rsidP="00CB7ADF">
      <w:pPr>
        <w:widowControl w:val="0"/>
        <w:spacing w:before="60" w:after="60" w:line="240" w:lineRule="auto"/>
        <w:ind w:firstLine="720"/>
        <w:jc w:val="both"/>
        <w:rPr>
          <w:rFonts w:eastAsia="Times New Roman" w:cs="Times New Roman"/>
          <w:kern w:val="0"/>
          <w:szCs w:val="28"/>
          <w:lang w:val="vi-VN"/>
          <w14:ligatures w14:val="none"/>
        </w:rPr>
      </w:pPr>
      <w:r w:rsidRPr="00602FC3">
        <w:rPr>
          <w:rFonts w:eastAsia="Times New Roman" w:cs="Times New Roman"/>
          <w:kern w:val="0"/>
          <w:szCs w:val="28"/>
          <w:lang w:val="vi-VN"/>
          <w14:ligatures w14:val="none"/>
        </w:rPr>
        <w:t>Bộ Nội vụ đang xây dựng Đề án tổng thể “Xây dựng, vận hành Nền tảng số quốc gia về văn thư, lưu trữ giai đoạn 2026 - 2030”, trình Thủ tướng Chính phủ trong tháng 9/2026.</w:t>
      </w:r>
    </w:p>
    <w:p w14:paraId="47B52918" w14:textId="51677F36" w:rsidR="00602FC3" w:rsidRPr="00602FC3" w:rsidRDefault="009023D8" w:rsidP="00CB7ADF">
      <w:pPr>
        <w:widowControl w:val="0"/>
        <w:tabs>
          <w:tab w:val="left" w:pos="709"/>
        </w:tabs>
        <w:spacing w:before="60" w:after="60" w:line="240" w:lineRule="auto"/>
        <w:ind w:firstLine="720"/>
        <w:jc w:val="both"/>
        <w:rPr>
          <w:rFonts w:eastAsia="Times New Roman" w:cs="Times New Roman"/>
          <w:i/>
          <w:kern w:val="0"/>
          <w:szCs w:val="28"/>
          <w:lang w:val="vi-VN"/>
          <w14:ligatures w14:val="none"/>
        </w:rPr>
      </w:pPr>
      <w:r>
        <w:rPr>
          <w:rFonts w:eastAsia="Times New Roman" w:cs="Times New Roman"/>
          <w:i/>
          <w:kern w:val="0"/>
          <w:szCs w:val="28"/>
          <w14:ligatures w14:val="none"/>
        </w:rPr>
        <w:t xml:space="preserve">(5). </w:t>
      </w:r>
      <w:r w:rsidR="00602FC3" w:rsidRPr="00602FC3">
        <w:rPr>
          <w:rFonts w:eastAsia="Times New Roman" w:cs="Times New Roman"/>
          <w:i/>
          <w:kern w:val="0"/>
          <w:szCs w:val="28"/>
          <w:lang w:val="vi-VN"/>
          <w14:ligatures w14:val="none"/>
        </w:rPr>
        <w:t>Nền tảng Quản lý cán bộ công chức, viên chức quốc gia</w:t>
      </w:r>
    </w:p>
    <w:p w14:paraId="0CD0CA36" w14:textId="4D7AC175" w:rsidR="00B0329C" w:rsidRDefault="00432496" w:rsidP="00CB7ADF">
      <w:pPr>
        <w:spacing w:before="60" w:after="60" w:line="240" w:lineRule="auto"/>
        <w:ind w:firstLine="720"/>
        <w:jc w:val="both"/>
        <w:rPr>
          <w:rFonts w:eastAsia="Times New Roman" w:cs="Times New Roman"/>
          <w:kern w:val="0"/>
          <w:szCs w:val="28"/>
          <w14:ligatures w14:val="none"/>
        </w:rPr>
      </w:pPr>
      <w:r w:rsidRPr="00432496">
        <w:rPr>
          <w:rFonts w:eastAsia="Times New Roman" w:cs="Times New Roman"/>
          <w:kern w:val="0"/>
          <w:szCs w:val="28"/>
          <w14:ligatures w14:val="none"/>
        </w:rPr>
        <w:t>Bộ Nội vụ đã ban hành Quyết định số 944/QĐ-BNV ngày 27/8/2025 về việc ban hành Kế hoạch triển khai nền tảng quản lý cán bộ, công chức, viên chức dùng chung. Trong đó đã xác định rõ các phần việc, lộ trình thực hiện triển khai xây dựng nền tảng bảo đảm đáp ứng yêu cầu của cấp có thẩm quyền.</w:t>
      </w:r>
    </w:p>
    <w:p w14:paraId="0BF647AD" w14:textId="4D328820" w:rsidR="00602FC3" w:rsidRPr="00B0329C" w:rsidRDefault="00302D14" w:rsidP="00CB7ADF">
      <w:pPr>
        <w:spacing w:before="60" w:after="60" w:line="240"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Hiện nay, </w:t>
      </w:r>
      <w:r w:rsidR="001C76FA">
        <w:rPr>
          <w:rFonts w:eastAsia="Times New Roman" w:cs="Times New Roman"/>
          <w:kern w:val="0"/>
          <w:szCs w:val="28"/>
          <w14:ligatures w14:val="none"/>
        </w:rPr>
        <w:t xml:space="preserve">Bộ Nội vụ đang </w:t>
      </w:r>
      <w:r w:rsidR="00432496">
        <w:rPr>
          <w:rFonts w:eastAsia="Times New Roman" w:cs="Times New Roman"/>
          <w:kern w:val="0"/>
          <w:szCs w:val="28"/>
          <w14:ligatures w14:val="none"/>
        </w:rPr>
        <w:t xml:space="preserve">thực hiện </w:t>
      </w:r>
      <w:r>
        <w:rPr>
          <w:rFonts w:eastAsia="Times New Roman" w:cs="Times New Roman"/>
          <w:kern w:val="0"/>
          <w:szCs w:val="28"/>
          <w14:ligatures w14:val="none"/>
        </w:rPr>
        <w:t xml:space="preserve">triển khai </w:t>
      </w:r>
      <w:r w:rsidR="00432496">
        <w:rPr>
          <w:rFonts w:eastAsia="Times New Roman" w:cs="Times New Roman"/>
          <w:kern w:val="0"/>
          <w:szCs w:val="28"/>
          <w14:ligatures w14:val="none"/>
        </w:rPr>
        <w:t>theo Kế hoạch.</w:t>
      </w:r>
      <w:r w:rsidR="00B0329C">
        <w:rPr>
          <w:rFonts w:eastAsia="Times New Roman" w:cs="Times New Roman"/>
          <w:color w:val="000000"/>
          <w:kern w:val="0"/>
          <w:szCs w:val="28"/>
          <w:shd w:val="clear" w:color="auto" w:fill="FFFFFF"/>
          <w14:ligatures w14:val="none"/>
        </w:rPr>
        <w:t xml:space="preserve"> </w:t>
      </w:r>
    </w:p>
    <w:p w14:paraId="0228760B" w14:textId="77777777" w:rsidR="00602FC3" w:rsidRPr="00602FC3" w:rsidRDefault="00602FC3" w:rsidP="00CB7ADF">
      <w:pPr>
        <w:spacing w:before="60" w:after="60" w:line="240" w:lineRule="auto"/>
        <w:ind w:firstLine="720"/>
        <w:jc w:val="both"/>
        <w:rPr>
          <w:rFonts w:eastAsia="Times New Roman" w:cs="Times New Roman"/>
          <w:bCs/>
          <w:spacing w:val="-6"/>
          <w:kern w:val="0"/>
          <w:szCs w:val="28"/>
          <w14:ligatures w14:val="none"/>
        </w:rPr>
      </w:pPr>
      <w:r w:rsidRPr="00602FC3">
        <w:rPr>
          <w:rFonts w:eastAsia="Times New Roman" w:cs="Times New Roman"/>
          <w:bCs/>
          <w:spacing w:val="-6"/>
          <w:kern w:val="0"/>
          <w:szCs w:val="28"/>
          <w14:ligatures w14:val="none"/>
        </w:rPr>
        <w:lastRenderedPageBreak/>
        <w:t>c) Về kinh tế số, xã hội số, chính phủ số</w:t>
      </w:r>
    </w:p>
    <w:p w14:paraId="65452E54" w14:textId="77777777" w:rsidR="00602FC3" w:rsidRPr="00602FC3" w:rsidRDefault="00602FC3" w:rsidP="00CB7ADF">
      <w:pPr>
        <w:widowControl w:val="0"/>
        <w:spacing w:before="60" w:after="60" w:line="240" w:lineRule="auto"/>
        <w:ind w:firstLine="720"/>
        <w:jc w:val="both"/>
        <w:rPr>
          <w:rFonts w:eastAsia="Calibri" w:cs="Times New Roman"/>
          <w:i/>
          <w:kern w:val="0"/>
          <w:szCs w:val="28"/>
          <w:lang w:val="pl-PL"/>
          <w14:ligatures w14:val="none"/>
        </w:rPr>
      </w:pPr>
      <w:r w:rsidRPr="00602FC3">
        <w:rPr>
          <w:rFonts w:eastAsia="Calibri" w:cs="Times New Roman"/>
          <w:i/>
          <w:kern w:val="0"/>
          <w:szCs w:val="28"/>
          <w:lang w:val="pl-PL"/>
          <w14:ligatures w14:val="none"/>
        </w:rPr>
        <w:t>Triển khai các giải pháp thanh toán không dùng tiền mặt</w:t>
      </w:r>
    </w:p>
    <w:p w14:paraId="2A0F3E69" w14:textId="77777777" w:rsidR="00602FC3" w:rsidRPr="00602FC3" w:rsidRDefault="00602FC3" w:rsidP="00CB7ADF">
      <w:pPr>
        <w:widowControl w:val="0"/>
        <w:spacing w:before="60" w:after="60" w:line="240" w:lineRule="auto"/>
        <w:ind w:firstLine="720"/>
        <w:jc w:val="both"/>
        <w:rPr>
          <w:rFonts w:eastAsia="Times New Roman" w:cs="Times New Roman"/>
          <w:kern w:val="0"/>
          <w:szCs w:val="28"/>
          <w:lang w:val="it-IT" w:eastAsia="en-AU"/>
          <w14:ligatures w14:val="none"/>
        </w:rPr>
      </w:pPr>
      <w:r w:rsidRPr="00602FC3">
        <w:rPr>
          <w:rFonts w:eastAsia="Times New Roman" w:cs="Times New Roman"/>
          <w:kern w:val="0"/>
          <w:szCs w:val="28"/>
          <w:lang w:val="it-IT" w:eastAsia="en-AU"/>
          <w14:ligatures w14:val="none"/>
        </w:rPr>
        <w:t>Thực hiện chỉ đạo của Thủ tướng Chính phủ tại Chỉ thị số 21/CT-TTg ngày 25/11/2022 về thúc đẩy chuyển đổi số trong chi trả an sinh xã hội không dùng tiền mặt, từ năm 2023 đến nay, các địa phương đã tích cực đẩy mạnh công tác rà soát, cập nhật thông tin tài khoản đối tượng người có công với cách mạng phục vụ công tác chi trả trợ cấp an sinh xã hội không dùng tiền mặt.</w:t>
      </w:r>
    </w:p>
    <w:p w14:paraId="25DA1039" w14:textId="77777777" w:rsidR="00602FC3" w:rsidRPr="00602FC3" w:rsidRDefault="00602FC3" w:rsidP="00CB7ADF">
      <w:pPr>
        <w:widowControl w:val="0"/>
        <w:spacing w:before="60" w:after="60" w:line="240" w:lineRule="auto"/>
        <w:ind w:firstLine="720"/>
        <w:jc w:val="both"/>
        <w:rPr>
          <w:rFonts w:eastAsia="Times New Roman" w:cs="Times New Roman"/>
          <w:kern w:val="0"/>
          <w:szCs w:val="28"/>
          <w:lang w:val="it-IT" w:eastAsia="en-AU"/>
          <w14:ligatures w14:val="none"/>
        </w:rPr>
      </w:pPr>
      <w:r w:rsidRPr="00602FC3">
        <w:rPr>
          <w:rFonts w:eastAsia="Times New Roman" w:cs="Times New Roman"/>
          <w:kern w:val="0"/>
          <w:szCs w:val="28"/>
          <w:lang w:val="it-IT" w:eastAsia="en-AU"/>
          <w14:ligatures w14:val="none"/>
        </w:rPr>
        <w:t>Tính từ tháng 01/2023 đến 15/4/2026, 34/34 tỉnh/thành phố đã thực hiện chi trả trợ cấp không dùng tiền mặt đến các đối tượng người có công với cách mạng, cụ thể:</w:t>
      </w:r>
    </w:p>
    <w:p w14:paraId="39AD1886" w14:textId="77777777" w:rsidR="00602FC3" w:rsidRPr="00602FC3" w:rsidRDefault="00602FC3" w:rsidP="00CB7ADF">
      <w:pPr>
        <w:widowControl w:val="0"/>
        <w:spacing w:before="60" w:after="60" w:line="240" w:lineRule="auto"/>
        <w:ind w:firstLine="720"/>
        <w:jc w:val="both"/>
        <w:rPr>
          <w:rFonts w:eastAsia="Times New Roman" w:cs="Times New Roman"/>
          <w:kern w:val="0"/>
          <w:szCs w:val="28"/>
          <w:lang w:val="it-IT" w:eastAsia="en-AU"/>
          <w14:ligatures w14:val="none"/>
        </w:rPr>
      </w:pPr>
      <w:r w:rsidRPr="00602FC3">
        <w:rPr>
          <w:rFonts w:eastAsia="Times New Roman" w:cs="Times New Roman"/>
          <w:kern w:val="0"/>
          <w:szCs w:val="28"/>
          <w:lang w:val="it-IT" w:eastAsia="en-AU"/>
          <w14:ligatures w14:val="none"/>
        </w:rPr>
        <w:t>- Tổng số đối tượng người có công với cách mạng hưởng hưởng chính sách ASXH thường xuyên thuộc ngành Nội vụ quản lý là 1.020.679 người.</w:t>
      </w:r>
    </w:p>
    <w:p w14:paraId="4092A0E6" w14:textId="77777777" w:rsidR="00602FC3" w:rsidRPr="00602FC3" w:rsidRDefault="00602FC3" w:rsidP="00CB7ADF">
      <w:pPr>
        <w:widowControl w:val="0"/>
        <w:spacing w:before="60" w:after="60" w:line="240" w:lineRule="auto"/>
        <w:ind w:firstLine="720"/>
        <w:jc w:val="both"/>
        <w:rPr>
          <w:rFonts w:eastAsia="Times New Roman" w:cs="Times New Roman"/>
          <w:kern w:val="0"/>
          <w:szCs w:val="28"/>
          <w:lang w:val="it-IT" w:eastAsia="en-AU"/>
          <w14:ligatures w14:val="none"/>
        </w:rPr>
      </w:pPr>
      <w:r w:rsidRPr="00602FC3">
        <w:rPr>
          <w:rFonts w:eastAsia="Times New Roman" w:cs="Times New Roman"/>
          <w:kern w:val="0"/>
          <w:szCs w:val="28"/>
          <w:lang w:val="it-IT" w:eastAsia="en-AU"/>
          <w14:ligatures w14:val="none"/>
        </w:rPr>
        <w:t>- Số đối tượng người có công với cách mạng đã thực hiện rà soát là 1.014.997 người.</w:t>
      </w:r>
    </w:p>
    <w:p w14:paraId="543377B0" w14:textId="77777777" w:rsidR="00602FC3" w:rsidRPr="00602FC3" w:rsidRDefault="00602FC3" w:rsidP="00CB7ADF">
      <w:pPr>
        <w:widowControl w:val="0"/>
        <w:spacing w:before="60" w:after="60" w:line="240" w:lineRule="auto"/>
        <w:ind w:firstLine="720"/>
        <w:jc w:val="both"/>
        <w:rPr>
          <w:rFonts w:eastAsia="Times New Roman" w:cs="Times New Roman"/>
          <w:kern w:val="0"/>
          <w:szCs w:val="28"/>
          <w:lang w:val="it-IT" w:eastAsia="en-AU"/>
          <w14:ligatures w14:val="none"/>
        </w:rPr>
      </w:pPr>
      <w:r w:rsidRPr="00602FC3">
        <w:rPr>
          <w:rFonts w:eastAsia="Times New Roman" w:cs="Times New Roman"/>
          <w:kern w:val="0"/>
          <w:szCs w:val="28"/>
          <w:lang w:val="it-IT" w:eastAsia="en-AU"/>
          <w14:ligatures w14:val="none"/>
        </w:rPr>
        <w:t>- Số đối tượng người có công với cách mạng đã có tài khoản mong muốn chi trả không dùng tiền mặt là 746.708 người, chiếm tỷ lệ 73,16% trên tổng số đối tượng NCC với cách mạng hưởng chính sách ASXH thường xuyên thuộc ngành Nội vụ quản lý.</w:t>
      </w:r>
    </w:p>
    <w:p w14:paraId="55837680" w14:textId="77777777" w:rsidR="00602FC3" w:rsidRPr="00602FC3" w:rsidRDefault="00602FC3" w:rsidP="00CB7ADF">
      <w:pPr>
        <w:widowControl w:val="0"/>
        <w:spacing w:before="60" w:after="60" w:line="240" w:lineRule="auto"/>
        <w:ind w:firstLine="720"/>
        <w:jc w:val="both"/>
        <w:rPr>
          <w:rFonts w:eastAsia="Times New Roman" w:cs="Times New Roman"/>
          <w:kern w:val="0"/>
          <w:szCs w:val="28"/>
          <w:lang w:val="it-IT" w:eastAsia="en-AU"/>
          <w14:ligatures w14:val="none"/>
        </w:rPr>
      </w:pPr>
      <w:r w:rsidRPr="00602FC3">
        <w:rPr>
          <w:rFonts w:eastAsia="Times New Roman" w:cs="Times New Roman"/>
          <w:kern w:val="0"/>
          <w:szCs w:val="28"/>
          <w:lang w:val="it-IT" w:eastAsia="en-AU"/>
          <w14:ligatures w14:val="none"/>
        </w:rPr>
        <w:t>- Số đối tượng người có công với cách mạng đã được chi trả qua tài khoản là 725.648 người, chiếm tỷ lệ 71,09% trên tổng số đối tượng NCC với cách mạng hưởng chính sách ASXH thường xuyên thuộc ngành Nội vụ quản lý.</w:t>
      </w:r>
    </w:p>
    <w:p w14:paraId="2F65E4FE" w14:textId="77777777" w:rsidR="00602FC3" w:rsidRPr="00602FC3" w:rsidRDefault="00602FC3" w:rsidP="00CB7ADF">
      <w:pPr>
        <w:spacing w:before="60" w:after="60" w:line="240" w:lineRule="auto"/>
        <w:ind w:firstLine="720"/>
        <w:jc w:val="both"/>
        <w:rPr>
          <w:rFonts w:eastAsia="Times New Roman" w:cs="Times New Roman"/>
          <w:kern w:val="0"/>
          <w:szCs w:val="28"/>
          <w:lang w:val="it-IT" w:eastAsia="en-AU"/>
          <w14:ligatures w14:val="none"/>
        </w:rPr>
      </w:pPr>
      <w:r w:rsidRPr="00602FC3">
        <w:rPr>
          <w:rFonts w:eastAsia="Times New Roman" w:cs="Times New Roman"/>
          <w:kern w:val="0"/>
          <w:szCs w:val="28"/>
          <w:lang w:val="it-IT" w:eastAsia="en-AU"/>
          <w14:ligatures w14:val="none"/>
        </w:rPr>
        <w:t>- Tổng kinh phí đã thực hiện chi trả từ tháng 01/2023 đến 15/4/2026 là trên 45.950 tỷ đồng.</w:t>
      </w:r>
    </w:p>
    <w:p w14:paraId="730EAB9A" w14:textId="77777777" w:rsidR="00602FC3" w:rsidRPr="00602FC3" w:rsidRDefault="00602FC3" w:rsidP="00CB7ADF">
      <w:pPr>
        <w:widowControl w:val="0"/>
        <w:tabs>
          <w:tab w:val="left" w:pos="1129"/>
        </w:tabs>
        <w:autoSpaceDE w:val="0"/>
        <w:autoSpaceDN w:val="0"/>
        <w:spacing w:before="60" w:after="60" w:line="240" w:lineRule="auto"/>
        <w:ind w:firstLine="720"/>
        <w:jc w:val="both"/>
        <w:rPr>
          <w:rFonts w:eastAsia="Times New Roman" w:cs="Times New Roman"/>
          <w:bCs/>
          <w:i/>
          <w:iCs/>
          <w:kern w:val="0"/>
          <w:szCs w:val="28"/>
          <w:lang w:val="af-ZA"/>
          <w14:ligatures w14:val="none"/>
        </w:rPr>
      </w:pPr>
      <w:r w:rsidRPr="00602FC3">
        <w:rPr>
          <w:rFonts w:eastAsia="Times New Roman" w:cs="Times New Roman"/>
          <w:bCs/>
          <w:i/>
          <w:iCs/>
          <w:kern w:val="0"/>
          <w:szCs w:val="28"/>
          <w:lang w:val="af-ZA"/>
          <w14:ligatures w14:val="none"/>
        </w:rPr>
        <w:t>Xử lý hồ sơ công việc trên môi trường điện tử; sử dụng chữ ký số</w:t>
      </w:r>
    </w:p>
    <w:p w14:paraId="14DA3027" w14:textId="77777777" w:rsidR="00602FC3" w:rsidRPr="00602FC3" w:rsidRDefault="00602FC3" w:rsidP="00CB7ADF">
      <w:pPr>
        <w:widowControl w:val="0"/>
        <w:spacing w:before="60" w:after="60" w:line="240" w:lineRule="auto"/>
        <w:ind w:firstLine="720"/>
        <w:jc w:val="both"/>
        <w:outlineLvl w:val="1"/>
        <w:rPr>
          <w:rFonts w:eastAsia="Calibri" w:cs="Times New Roman"/>
          <w:spacing w:val="-4"/>
          <w:kern w:val="0"/>
          <w:szCs w:val="28"/>
          <w:lang w:val="pl-PL"/>
          <w14:ligatures w14:val="none"/>
        </w:rPr>
      </w:pPr>
      <w:r w:rsidRPr="00602FC3">
        <w:rPr>
          <w:rFonts w:eastAsia="Calibri" w:cs="Times New Roman"/>
          <w:spacing w:val="-4"/>
          <w:kern w:val="0"/>
          <w:szCs w:val="28"/>
          <w:lang w:val="pl-PL"/>
          <w14:ligatures w14:val="none"/>
        </w:rPr>
        <w:t>100% hồ sơ công việc Bộ Nội vụ được xử lý hoàn toàn trên môi trường điện tử qua hệ thống quản lý văn bản và chỉ đạo, điều hành Voffice (trừ văn bản mật).</w:t>
      </w:r>
    </w:p>
    <w:p w14:paraId="11760FBA" w14:textId="77777777" w:rsidR="00602FC3" w:rsidRPr="00602FC3" w:rsidRDefault="00602FC3" w:rsidP="00CB7ADF">
      <w:pPr>
        <w:widowControl w:val="0"/>
        <w:autoSpaceDE w:val="0"/>
        <w:autoSpaceDN w:val="0"/>
        <w:spacing w:before="60" w:after="60" w:line="240" w:lineRule="auto"/>
        <w:ind w:firstLine="720"/>
        <w:jc w:val="both"/>
        <w:rPr>
          <w:rFonts w:eastAsia="Times New Roman" w:cs="Times New Roman"/>
          <w:kern w:val="0"/>
          <w:lang w:val="pl-PL"/>
          <w14:ligatures w14:val="none"/>
        </w:rPr>
      </w:pPr>
      <w:r w:rsidRPr="00602FC3">
        <w:rPr>
          <w:rFonts w:eastAsia="Calibri" w:cs="Times New Roman"/>
          <w:kern w:val="0"/>
          <w:szCs w:val="28"/>
          <w:lang w:val="pl-PL"/>
          <w14:ligatures w14:val="none"/>
        </w:rPr>
        <w:t xml:space="preserve">Toàn bộ văn bản trao đổi giữa các đơn vị trong và ngoài Bộ được ký số và gửi, nhận qua trục liên thông văn bản. </w:t>
      </w:r>
    </w:p>
    <w:p w14:paraId="794617F3" w14:textId="3F50DB8D" w:rsidR="00602FC3" w:rsidRPr="00602FC3" w:rsidRDefault="00602FC3" w:rsidP="00CB7ADF">
      <w:pPr>
        <w:widowControl w:val="0"/>
        <w:tabs>
          <w:tab w:val="right" w:pos="9072"/>
        </w:tabs>
        <w:autoSpaceDE w:val="0"/>
        <w:autoSpaceDN w:val="0"/>
        <w:spacing w:before="60" w:after="60" w:line="240" w:lineRule="auto"/>
        <w:ind w:firstLine="720"/>
        <w:jc w:val="both"/>
        <w:rPr>
          <w:rFonts w:eastAsia="Times New Roman" w:cs="Times New Roman"/>
          <w:i/>
          <w:kern w:val="0"/>
          <w:lang w:val="pl-PL"/>
          <w14:ligatures w14:val="none"/>
        </w:rPr>
      </w:pPr>
      <w:r w:rsidRPr="00602FC3">
        <w:rPr>
          <w:rFonts w:eastAsia="Times New Roman" w:cs="Times New Roman"/>
          <w:i/>
          <w:kern w:val="0"/>
          <w:lang w:val="pl-PL"/>
          <w14:ligatures w14:val="none"/>
        </w:rPr>
        <w:t>Liên thông, giải quyết thủ tục hành chính</w:t>
      </w:r>
      <w:r w:rsidR="007714E9">
        <w:rPr>
          <w:rFonts w:eastAsia="Times New Roman" w:cs="Times New Roman"/>
          <w:i/>
          <w:kern w:val="0"/>
          <w:lang w:val="pl-PL"/>
          <w14:ligatures w14:val="none"/>
        </w:rPr>
        <w:tab/>
      </w:r>
    </w:p>
    <w:p w14:paraId="1111CD20" w14:textId="77777777" w:rsidR="00602FC3" w:rsidRPr="00602FC3" w:rsidRDefault="00602FC3" w:rsidP="00CB7ADF">
      <w:pPr>
        <w:widowControl w:val="0"/>
        <w:snapToGrid w:val="0"/>
        <w:spacing w:before="60" w:after="60" w:line="240" w:lineRule="auto"/>
        <w:ind w:firstLine="720"/>
        <w:jc w:val="both"/>
        <w:rPr>
          <w:rFonts w:eastAsia="Calibri" w:cs="Times New Roman"/>
          <w:kern w:val="0"/>
          <w:szCs w:val="28"/>
          <w:lang w:val="pl-PL"/>
          <w14:ligatures w14:val="none"/>
        </w:rPr>
      </w:pPr>
      <w:r w:rsidRPr="00602FC3">
        <w:rPr>
          <w:rFonts w:eastAsia="Calibri" w:cs="Times New Roman"/>
          <w:kern w:val="0"/>
          <w:szCs w:val="28"/>
          <w:lang w:val="pl-PL"/>
          <w14:ligatures w14:val="none"/>
        </w:rPr>
        <w:t>Tại Bộ phận Một cửa của Bộ Nội vụ, việc số hóa hồ sơ, kết quả giải quyết TTHC được thực hiện theo đúng quy định: 100% hồ sơ, kết quả giải quyết TTHC đã được số hóa và theo dõi, quản lý trên Hệ thống thông tin giải quyết TTHC. Người dân, tổ chức không phải xuất trình lại giấy tờ hoặc kết quả giải quyết TTHC đã được số hóa.</w:t>
      </w:r>
    </w:p>
    <w:p w14:paraId="48F027BB" w14:textId="2DAEA789" w:rsidR="00456BA0" w:rsidRPr="00602FC3" w:rsidRDefault="00602FC3" w:rsidP="00CB7ADF">
      <w:pPr>
        <w:spacing w:before="60" w:after="60" w:line="240" w:lineRule="auto"/>
        <w:ind w:firstLine="720"/>
        <w:jc w:val="both"/>
        <w:rPr>
          <w:rFonts w:eastAsia="Calibri" w:cs="Times New Roman"/>
          <w:kern w:val="0"/>
          <w:szCs w:val="28"/>
          <w:lang w:val="pl-PL"/>
          <w14:ligatures w14:val="none"/>
        </w:rPr>
      </w:pPr>
      <w:r w:rsidRPr="00602FC3">
        <w:rPr>
          <w:rFonts w:eastAsia="Calibri" w:cs="Times New Roman"/>
          <w:kern w:val="0"/>
          <w:szCs w:val="28"/>
          <w:lang w:val="pl-PL"/>
          <w14:ligatures w14:val="none"/>
        </w:rPr>
        <w:t>Hệ thống thông tin giải quyết TTHC của Bộ Nội vụ đã kết nối, chia sẻ dữ liệu với CSDL quốc gia về dân cư, CSDL bảo hiểm, Cổng Dịch vụ công quốc gia. Đảm bảo 100% dữ liệu đã số hóa được tái sử dụng, tự động điền thông tin, giảm thành phần hồ sơ và không yêu cầu người dân, doanh nghiệp kê khai lại các trường thông tin đã có.</w:t>
      </w:r>
    </w:p>
    <w:p w14:paraId="096A7A2C" w14:textId="77777777" w:rsidR="00602FC3" w:rsidRPr="00602FC3" w:rsidRDefault="00602FC3" w:rsidP="00CB7ADF">
      <w:pPr>
        <w:spacing w:before="60" w:after="60" w:line="240" w:lineRule="auto"/>
        <w:ind w:firstLine="720"/>
        <w:jc w:val="both"/>
        <w:rPr>
          <w:rFonts w:eastAsia="Times New Roman" w:cs="Times New Roman"/>
          <w:bCs/>
          <w:i/>
          <w:kern w:val="0"/>
          <w:szCs w:val="28"/>
          <w14:ligatures w14:val="none"/>
        </w:rPr>
      </w:pPr>
      <w:r w:rsidRPr="00602FC3">
        <w:rPr>
          <w:rFonts w:eastAsia="Times New Roman" w:cs="Times New Roman"/>
          <w:bCs/>
          <w:i/>
          <w:kern w:val="0"/>
          <w:szCs w:val="28"/>
          <w:lang w:val="vi-VN"/>
          <w14:ligatures w14:val="none"/>
        </w:rPr>
        <w:t>Về thủ tục hành chính</w:t>
      </w:r>
    </w:p>
    <w:p w14:paraId="54DD8D93" w14:textId="77777777" w:rsidR="00602FC3" w:rsidRPr="00602FC3" w:rsidRDefault="00602FC3" w:rsidP="00CB7ADF">
      <w:pPr>
        <w:spacing w:before="60" w:after="60" w:line="240" w:lineRule="auto"/>
        <w:ind w:firstLine="720"/>
        <w:jc w:val="both"/>
        <w:rPr>
          <w:rFonts w:eastAsia="Times New Roman" w:cs="Times New Roman"/>
          <w:bCs/>
          <w:kern w:val="0"/>
          <w:szCs w:val="28"/>
          <w14:ligatures w14:val="none"/>
        </w:rPr>
      </w:pPr>
      <w:r w:rsidRPr="00602FC3">
        <w:rPr>
          <w:rFonts w:eastAsia="Times New Roman" w:cs="Times New Roman"/>
          <w:bCs/>
          <w:kern w:val="0"/>
          <w:szCs w:val="28"/>
          <w14:ligatures w14:val="none"/>
        </w:rPr>
        <w:t xml:space="preserve">Công bố, công khai TTHC và chuẩn hóa danh mục kết quả, thành phần hồ sơ của TTHC trên Cơ sở dữ liệu quốc gia về TTHC: </w:t>
      </w:r>
    </w:p>
    <w:p w14:paraId="528D24F5" w14:textId="77777777" w:rsidR="00602FC3" w:rsidRPr="00602FC3" w:rsidRDefault="00602FC3" w:rsidP="00CB7ADF">
      <w:pPr>
        <w:spacing w:before="60" w:after="60" w:line="240" w:lineRule="auto"/>
        <w:ind w:firstLine="720"/>
        <w:jc w:val="both"/>
        <w:rPr>
          <w:rFonts w:eastAsia="Times New Roman" w:cs="Times New Roman"/>
          <w:bCs/>
          <w:kern w:val="0"/>
          <w:szCs w:val="28"/>
          <w14:ligatures w14:val="none"/>
        </w:rPr>
      </w:pPr>
      <w:r w:rsidRPr="00602FC3">
        <w:rPr>
          <w:rFonts w:eastAsia="Times New Roman" w:cs="Times New Roman"/>
          <w:bCs/>
          <w:kern w:val="0"/>
          <w:szCs w:val="28"/>
          <w14:ligatures w14:val="none"/>
        </w:rPr>
        <w:lastRenderedPageBreak/>
        <w:t>Tại kỳ báo cáo tháng 4/2026, Bộ Nội vụ đã ban hành 03 quyết định</w:t>
      </w:r>
      <w:r w:rsidRPr="00602FC3">
        <w:rPr>
          <w:rFonts w:eastAsia="Times New Roman" w:cs="Times New Roman"/>
          <w:bCs/>
          <w:kern w:val="0"/>
          <w:szCs w:val="28"/>
          <w:vertAlign w:val="superscript"/>
          <w14:ligatures w14:val="none"/>
        </w:rPr>
        <w:footnoteReference w:id="1"/>
      </w:r>
      <w:r w:rsidRPr="00602FC3">
        <w:rPr>
          <w:rFonts w:eastAsia="Times New Roman" w:cs="Times New Roman"/>
          <w:bCs/>
          <w:kern w:val="0"/>
          <w:szCs w:val="28"/>
          <w14:ligatures w14:val="none"/>
        </w:rPr>
        <w:t xml:space="preserve"> công bố TTHC thuộc phạm vi quản lý nhà nước của Bộ, trong đó:</w:t>
      </w:r>
    </w:p>
    <w:p w14:paraId="0BCF9BB5" w14:textId="77777777" w:rsidR="00602FC3" w:rsidRPr="00602FC3" w:rsidRDefault="00602FC3" w:rsidP="00CB7ADF">
      <w:pPr>
        <w:spacing w:before="60" w:after="60" w:line="240" w:lineRule="auto"/>
        <w:ind w:firstLine="720"/>
        <w:jc w:val="both"/>
        <w:rPr>
          <w:rFonts w:eastAsia="Times New Roman" w:cs="Times New Roman"/>
          <w:bCs/>
          <w:kern w:val="0"/>
          <w:szCs w:val="28"/>
          <w14:ligatures w14:val="none"/>
        </w:rPr>
      </w:pPr>
      <w:r w:rsidRPr="00602FC3">
        <w:rPr>
          <w:rFonts w:eastAsia="Times New Roman" w:cs="Times New Roman"/>
          <w:bCs/>
          <w:kern w:val="0"/>
          <w:szCs w:val="28"/>
          <w14:ligatures w14:val="none"/>
        </w:rPr>
        <w:t>- Công bố mới 01 TTHC (cấp trung ương).</w:t>
      </w:r>
    </w:p>
    <w:p w14:paraId="369513EB" w14:textId="77777777" w:rsidR="00602FC3" w:rsidRPr="00602FC3" w:rsidRDefault="00602FC3" w:rsidP="00CB7ADF">
      <w:pPr>
        <w:spacing w:before="60" w:after="60" w:line="240" w:lineRule="auto"/>
        <w:ind w:firstLine="720"/>
        <w:jc w:val="both"/>
        <w:rPr>
          <w:rFonts w:eastAsia="Times New Roman" w:cs="Times New Roman"/>
          <w:bCs/>
          <w:spacing w:val="-4"/>
          <w:kern w:val="0"/>
          <w:szCs w:val="28"/>
          <w14:ligatures w14:val="none"/>
        </w:rPr>
      </w:pPr>
      <w:r w:rsidRPr="00602FC3">
        <w:rPr>
          <w:rFonts w:eastAsia="Times New Roman" w:cs="Times New Roman"/>
          <w:bCs/>
          <w:spacing w:val="-4"/>
          <w:kern w:val="0"/>
          <w:szCs w:val="28"/>
          <w14:ligatures w14:val="none"/>
        </w:rPr>
        <w:t>- Sửa đổi, bổ sung 35 TTHC (cấp trung ương 04 TTHC, cấp tỉnh 35 TTHC).</w:t>
      </w:r>
    </w:p>
    <w:p w14:paraId="1029FBCF" w14:textId="77777777" w:rsidR="00602FC3" w:rsidRPr="00602FC3" w:rsidRDefault="00602FC3" w:rsidP="00CB7ADF">
      <w:pPr>
        <w:spacing w:before="60" w:after="60" w:line="240" w:lineRule="auto"/>
        <w:ind w:firstLine="720"/>
        <w:jc w:val="both"/>
        <w:rPr>
          <w:rFonts w:eastAsia="Times New Roman" w:cs="Times New Roman"/>
          <w:bCs/>
          <w:kern w:val="0"/>
          <w:szCs w:val="28"/>
          <w14:ligatures w14:val="none"/>
        </w:rPr>
      </w:pPr>
      <w:r w:rsidRPr="00602FC3">
        <w:rPr>
          <w:rFonts w:eastAsia="Times New Roman" w:cs="Times New Roman"/>
          <w:bCs/>
          <w:kern w:val="0"/>
          <w:szCs w:val="28"/>
          <w14:ligatures w14:val="none"/>
        </w:rPr>
        <w:t>- Bãi bỏ: 05 TTHC (cấp tỉnh).</w:t>
      </w:r>
    </w:p>
    <w:p w14:paraId="35ADFB15" w14:textId="77777777" w:rsidR="00602FC3" w:rsidRPr="00602FC3" w:rsidRDefault="00602FC3" w:rsidP="00CB7ADF">
      <w:pPr>
        <w:spacing w:before="60" w:after="60" w:line="240" w:lineRule="auto"/>
        <w:ind w:firstLine="720"/>
        <w:jc w:val="both"/>
        <w:rPr>
          <w:rFonts w:eastAsia="Times New Roman" w:cs="Times New Roman"/>
          <w:bCs/>
          <w:kern w:val="0"/>
          <w:szCs w:val="28"/>
          <w14:ligatures w14:val="none"/>
        </w:rPr>
      </w:pPr>
      <w:r w:rsidRPr="00602FC3">
        <w:rPr>
          <w:rFonts w:eastAsia="Times New Roman" w:cs="Times New Roman"/>
          <w:bCs/>
          <w:kern w:val="0"/>
          <w:szCs w:val="28"/>
          <w14:ligatures w14:val="none"/>
        </w:rPr>
        <w:t>Ban hành Quyết định số 446/QĐ-BNV ngày 19/4/2026 công bố tái cấu trúc quy trình giải quyết TTHC có thành phần hồ sơ được thay thế bằng dữ liệu thuộc phạm vi chức năng quản lý của Bộ Nội vụ theo quy định tại Nghị quyết 66.7/2026/NQ-CP.</w:t>
      </w:r>
    </w:p>
    <w:p w14:paraId="6E862806" w14:textId="77777777" w:rsidR="00602FC3" w:rsidRPr="00602FC3" w:rsidRDefault="00602FC3" w:rsidP="00CB7ADF">
      <w:pPr>
        <w:spacing w:before="60" w:after="60" w:line="240" w:lineRule="auto"/>
        <w:ind w:firstLine="720"/>
        <w:jc w:val="both"/>
        <w:rPr>
          <w:rFonts w:eastAsia="Times New Roman" w:cs="Times New Roman"/>
          <w:bCs/>
          <w:kern w:val="0"/>
          <w:szCs w:val="28"/>
          <w14:ligatures w14:val="none"/>
        </w:rPr>
      </w:pPr>
      <w:r w:rsidRPr="00602FC3">
        <w:rPr>
          <w:rFonts w:eastAsia="Times New Roman" w:cs="Times New Roman"/>
          <w:bCs/>
          <w:kern w:val="0"/>
          <w:szCs w:val="28"/>
          <w14:ligatures w14:val="none"/>
        </w:rPr>
        <w:t>Bộ đã rà soát, chuẩn hóa danh mục TTHC, mã TTHC, thành phần hồ sơ, biểu mẫu điện tử, quy trình xử lý, cấu hình áp dụng dịch vụ công và thực hiện công bố, công khai các TTHC thuộc phạm vi quản lý nhà nước của Bộ trên Cơ sở dữ liệu quốc gia về TTHC do Cục C12, Bộ Công an xây dựng đảm bảo thống nhất, đầy đủ, chính xác giữa hệ thống cũ và hệ thống mới.</w:t>
      </w:r>
    </w:p>
    <w:p w14:paraId="2BBA4E64" w14:textId="77777777" w:rsidR="00602FC3" w:rsidRPr="00602FC3" w:rsidRDefault="00602FC3" w:rsidP="00CB7ADF">
      <w:pPr>
        <w:widowControl w:val="0"/>
        <w:spacing w:before="60" w:after="60" w:line="240" w:lineRule="auto"/>
        <w:ind w:firstLine="720"/>
        <w:jc w:val="both"/>
        <w:rPr>
          <w:rFonts w:eastAsia="Times New Roman" w:cs="Times New Roman"/>
          <w:i/>
          <w:spacing w:val="-4"/>
          <w:kern w:val="0"/>
          <w:szCs w:val="28"/>
          <w:lang w:val="pl-PL"/>
          <w14:ligatures w14:val="none"/>
        </w:rPr>
      </w:pPr>
      <w:r w:rsidRPr="00602FC3">
        <w:rPr>
          <w:rFonts w:eastAsia="Times New Roman" w:cs="Times New Roman"/>
          <w:i/>
          <w:spacing w:val="-4"/>
          <w:kern w:val="0"/>
          <w:szCs w:val="28"/>
          <w:lang w:val="pl-PL"/>
          <w14:ligatures w14:val="none"/>
        </w:rPr>
        <w:t>Về Dịch vụ công:</w:t>
      </w:r>
    </w:p>
    <w:p w14:paraId="255E0E7F" w14:textId="77777777" w:rsidR="00602FC3" w:rsidRPr="00602FC3" w:rsidRDefault="00602FC3" w:rsidP="00CB7ADF">
      <w:pPr>
        <w:spacing w:before="60" w:after="60" w:line="240" w:lineRule="auto"/>
        <w:ind w:firstLine="720"/>
        <w:jc w:val="both"/>
        <w:rPr>
          <w:rFonts w:eastAsia="Times New Roman" w:cs="Times New Roman"/>
          <w:spacing w:val="-2"/>
          <w:kern w:val="0"/>
          <w:szCs w:val="28"/>
          <w:shd w:val="clear" w:color="auto" w:fill="FFFFFF"/>
          <w14:ligatures w14:val="none"/>
        </w:rPr>
      </w:pPr>
      <w:r w:rsidRPr="00602FC3">
        <w:rPr>
          <w:rFonts w:eastAsia="Times New Roman" w:cs="Times New Roman"/>
          <w:spacing w:val="-2"/>
          <w:kern w:val="0"/>
          <w:szCs w:val="28"/>
          <w:shd w:val="clear" w:color="auto" w:fill="FFFFFF"/>
          <w:lang w:val="vi-VN"/>
          <w14:ligatures w14:val="none"/>
        </w:rPr>
        <w:t xml:space="preserve">Tới ngày </w:t>
      </w:r>
      <w:r w:rsidRPr="00602FC3">
        <w:rPr>
          <w:rFonts w:eastAsia="Times New Roman" w:cs="Times New Roman"/>
          <w:spacing w:val="-2"/>
          <w:kern w:val="0"/>
          <w:szCs w:val="28"/>
          <w:shd w:val="clear" w:color="auto" w:fill="FFFFFF"/>
          <w:lang w:val="pl-PL"/>
          <w14:ligatures w14:val="none"/>
        </w:rPr>
        <w:t>05</w:t>
      </w:r>
      <w:r w:rsidRPr="00602FC3">
        <w:rPr>
          <w:rFonts w:eastAsia="Times New Roman" w:cs="Times New Roman"/>
          <w:spacing w:val="-2"/>
          <w:kern w:val="0"/>
          <w:szCs w:val="28"/>
          <w:shd w:val="clear" w:color="auto" w:fill="FFFFFF"/>
          <w:lang w:val="vi-VN"/>
          <w14:ligatures w14:val="none"/>
        </w:rPr>
        <w:t>/</w:t>
      </w:r>
      <w:r w:rsidRPr="00602FC3">
        <w:rPr>
          <w:rFonts w:eastAsia="Times New Roman" w:cs="Times New Roman"/>
          <w:spacing w:val="-2"/>
          <w:kern w:val="0"/>
          <w:szCs w:val="28"/>
          <w:shd w:val="clear" w:color="auto" w:fill="FFFFFF"/>
          <w14:ligatures w14:val="none"/>
        </w:rPr>
        <w:t>5</w:t>
      </w:r>
      <w:r w:rsidRPr="00602FC3">
        <w:rPr>
          <w:rFonts w:eastAsia="Times New Roman" w:cs="Times New Roman"/>
          <w:spacing w:val="-2"/>
          <w:kern w:val="0"/>
          <w:szCs w:val="28"/>
          <w:shd w:val="clear" w:color="auto" w:fill="FFFFFF"/>
          <w:lang w:val="vi-VN"/>
          <w14:ligatures w14:val="none"/>
        </w:rPr>
        <w:t xml:space="preserve">/2026, Bộ Nội vụ đã cung cấp </w:t>
      </w:r>
      <w:r w:rsidRPr="00602FC3">
        <w:rPr>
          <w:rFonts w:eastAsia="Times New Roman" w:cs="Times New Roman"/>
          <w:spacing w:val="-2"/>
          <w:kern w:val="0"/>
          <w:szCs w:val="28"/>
          <w:shd w:val="clear" w:color="auto" w:fill="FFFFFF"/>
          <w:lang w:val="pl-PL"/>
          <w14:ligatures w14:val="none"/>
        </w:rPr>
        <w:t>119</w:t>
      </w:r>
      <w:r w:rsidRPr="00602FC3">
        <w:rPr>
          <w:rFonts w:eastAsia="Times New Roman" w:cs="Times New Roman"/>
          <w:spacing w:val="-2"/>
          <w:kern w:val="0"/>
          <w:szCs w:val="28"/>
          <w:shd w:val="clear" w:color="auto" w:fill="FFFFFF"/>
          <w:lang w:val="vi-VN"/>
          <w14:ligatures w14:val="none"/>
        </w:rPr>
        <w:t xml:space="preserve"> dịch vụ công trực tuyến toàn trình trên Cổng Dịch vụ công quốc gia, trên tổng số </w:t>
      </w:r>
      <w:r w:rsidRPr="00602FC3">
        <w:rPr>
          <w:rFonts w:eastAsia="Times New Roman" w:cs="Times New Roman"/>
          <w:spacing w:val="-2"/>
          <w:kern w:val="0"/>
          <w:szCs w:val="28"/>
          <w:shd w:val="clear" w:color="auto" w:fill="FFFFFF"/>
          <w:lang w:val="pl-PL"/>
          <w14:ligatures w14:val="none"/>
        </w:rPr>
        <w:t>140</w:t>
      </w:r>
      <w:r w:rsidRPr="00602FC3">
        <w:rPr>
          <w:rFonts w:eastAsia="Times New Roman" w:cs="Times New Roman"/>
          <w:spacing w:val="-2"/>
          <w:kern w:val="0"/>
          <w:szCs w:val="28"/>
          <w:shd w:val="clear" w:color="auto" w:fill="FFFFFF"/>
          <w:lang w:val="vi-VN"/>
          <w14:ligatures w14:val="none"/>
        </w:rPr>
        <w:t xml:space="preserve"> dịch vụ công đủ điều kiện cung cấp trực tuyến toàn trình.</w:t>
      </w:r>
    </w:p>
    <w:p w14:paraId="245EF282" w14:textId="5099762B" w:rsidR="00602FC3" w:rsidRPr="00602FC3" w:rsidRDefault="00255636" w:rsidP="00CB7ADF">
      <w:pPr>
        <w:spacing w:before="60" w:after="60" w:line="240" w:lineRule="auto"/>
        <w:ind w:firstLine="720"/>
        <w:jc w:val="both"/>
        <w:rPr>
          <w:rFonts w:eastAsia="Calibri" w:cs="Times New Roman"/>
          <w:b/>
          <w:kern w:val="0"/>
          <w:szCs w:val="28"/>
          <w14:ligatures w14:val="none"/>
        </w:rPr>
      </w:pPr>
      <w:r w:rsidRPr="00255636">
        <w:rPr>
          <w:rFonts w:eastAsia="Calibri" w:cs="Times New Roman"/>
          <w:b/>
          <w:kern w:val="0"/>
          <w:szCs w:val="28"/>
          <w14:ligatures w14:val="none"/>
        </w:rPr>
        <w:t xml:space="preserve">3.2. </w:t>
      </w:r>
      <w:r w:rsidR="00602FC3" w:rsidRPr="00602FC3">
        <w:rPr>
          <w:rFonts w:eastAsia="Calibri" w:cs="Times New Roman"/>
          <w:b/>
          <w:kern w:val="0"/>
          <w:szCs w:val="28"/>
          <w:lang w:val="vi-VN"/>
          <w14:ligatures w14:val="none"/>
        </w:rPr>
        <w:t>Việc xây dựng, triển khai các cơ sở dữ liệu (CSDL) quốc gia, chuyên ngành, phát triển dữ liệu</w:t>
      </w:r>
    </w:p>
    <w:p w14:paraId="698A2CEE" w14:textId="77777777" w:rsidR="00602FC3" w:rsidRPr="00602FC3" w:rsidRDefault="00602FC3" w:rsidP="00CB7ADF">
      <w:pPr>
        <w:snapToGrid w:val="0"/>
        <w:spacing w:before="60" w:after="60" w:line="240" w:lineRule="auto"/>
        <w:ind w:firstLine="720"/>
        <w:jc w:val="both"/>
        <w:rPr>
          <w:rFonts w:eastAsia="Times New Roman" w:cs="Times New Roman"/>
          <w:i/>
          <w:kern w:val="0"/>
          <w:szCs w:val="28"/>
          <w:lang w:val="vi-VN"/>
          <w14:ligatures w14:val="none"/>
        </w:rPr>
      </w:pPr>
      <w:r w:rsidRPr="00602FC3">
        <w:rPr>
          <w:rFonts w:eastAsia="Times New Roman" w:cs="Times New Roman"/>
          <w:bCs/>
          <w:i/>
          <w:iCs/>
          <w:kern w:val="0"/>
          <w:szCs w:val="28"/>
          <w:lang w:val="de-DE"/>
          <w14:ligatures w14:val="none"/>
        </w:rPr>
        <w:t xml:space="preserve">(1). </w:t>
      </w:r>
      <w:r w:rsidRPr="00602FC3">
        <w:rPr>
          <w:rFonts w:eastAsia="Times New Roman" w:cs="Times New Roman"/>
          <w:i/>
          <w:kern w:val="0"/>
          <w:szCs w:val="28"/>
          <w:lang w:val="vi-VN"/>
          <w14:ligatures w14:val="none"/>
        </w:rPr>
        <w:t>Cơ sở dữ liệu quốc gia về cán bộ, công chức, viên chức</w:t>
      </w:r>
    </w:p>
    <w:p w14:paraId="19AE51B6" w14:textId="15F52626" w:rsidR="000570E7" w:rsidRDefault="000570E7" w:rsidP="00CB7ADF">
      <w:pPr>
        <w:snapToGrid w:val="0"/>
        <w:spacing w:before="60" w:after="60" w:line="240" w:lineRule="auto"/>
        <w:ind w:firstLine="720"/>
        <w:jc w:val="both"/>
        <w:rPr>
          <w:rFonts w:eastAsia="Times New Roman" w:cs="Times New Roman"/>
          <w:b/>
          <w:bCs/>
          <w:iCs/>
          <w:kern w:val="0"/>
          <w:szCs w:val="28"/>
          <w:lang w:val="de-DE"/>
          <w14:ligatures w14:val="none"/>
        </w:rPr>
      </w:pPr>
      <w:r w:rsidRPr="000570E7">
        <w:rPr>
          <w:rFonts w:eastAsia="Times New Roman" w:cs="Times New Roman"/>
          <w:b/>
          <w:bCs/>
          <w:iCs/>
          <w:kern w:val="0"/>
          <w:szCs w:val="28"/>
          <w:lang w:val="de-DE"/>
          <w14:ligatures w14:val="none"/>
        </w:rPr>
        <w:t xml:space="preserve">Về tiêu chí đánh giá: </w:t>
      </w:r>
      <w:r w:rsidRPr="000570E7">
        <w:rPr>
          <w:rFonts w:eastAsia="Times New Roman" w:cs="Times New Roman"/>
          <w:bCs/>
          <w:iCs/>
          <w:kern w:val="0"/>
          <w:szCs w:val="28"/>
          <w:lang w:val="de-DE"/>
          <w14:ligatures w14:val="none"/>
        </w:rPr>
        <w:t>Đã hoàn thành 16/19 tiêu chí theo quy định của Bộ Công an.</w:t>
      </w:r>
    </w:p>
    <w:p w14:paraId="74EAA024" w14:textId="77777777" w:rsidR="00602FC3" w:rsidRPr="00602FC3" w:rsidRDefault="00602FC3" w:rsidP="00CB7ADF">
      <w:pPr>
        <w:snapToGrid w:val="0"/>
        <w:spacing w:before="60" w:after="60" w:line="240" w:lineRule="auto"/>
        <w:ind w:firstLine="720"/>
        <w:jc w:val="both"/>
        <w:rPr>
          <w:rFonts w:eastAsia="Times New Roman" w:cs="Times New Roman"/>
          <w:b/>
          <w:bCs/>
          <w:iCs/>
          <w:kern w:val="0"/>
          <w:szCs w:val="28"/>
          <w:lang w:val="de-DE"/>
          <w14:ligatures w14:val="none"/>
        </w:rPr>
      </w:pPr>
      <w:r w:rsidRPr="00602FC3">
        <w:rPr>
          <w:rFonts w:eastAsia="Times New Roman" w:cs="Times New Roman"/>
          <w:b/>
          <w:bCs/>
          <w:iCs/>
          <w:kern w:val="0"/>
          <w:szCs w:val="28"/>
          <w:lang w:val="de-DE"/>
          <w14:ligatures w14:val="none"/>
        </w:rPr>
        <w:t>Tiến độ:</w:t>
      </w:r>
    </w:p>
    <w:p w14:paraId="680E84AE" w14:textId="77777777" w:rsidR="00602FC3" w:rsidRPr="00602FC3" w:rsidRDefault="00602FC3" w:rsidP="00CB7ADF">
      <w:pPr>
        <w:snapToGrid w:val="0"/>
        <w:spacing w:before="60" w:after="60" w:line="240" w:lineRule="auto"/>
        <w:ind w:firstLine="720"/>
        <w:jc w:val="both"/>
        <w:rPr>
          <w:rFonts w:eastAsia="Times New Roman" w:cs="Times New Roman"/>
          <w:bCs/>
          <w:iCs/>
          <w:spacing w:val="-2"/>
          <w:kern w:val="0"/>
          <w:szCs w:val="28"/>
          <w:lang w:val="de-DE"/>
          <w14:ligatures w14:val="none"/>
        </w:rPr>
      </w:pPr>
      <w:r w:rsidRPr="00602FC3">
        <w:rPr>
          <w:rFonts w:eastAsia="Times New Roman" w:cs="Times New Roman"/>
          <w:bCs/>
          <w:iCs/>
          <w:spacing w:val="-2"/>
          <w:kern w:val="0"/>
          <w:szCs w:val="28"/>
          <w:lang w:val="de-DE"/>
          <w14:ligatures w14:val="none"/>
        </w:rPr>
        <w:t>- Thực hiện Kế hoạch số 02-KH/BCDDTWW, Nghị quyết số 71/NQ-CP, Quyết định số 893/QĐ-TTg, Thông tư số 06/2023/TT-BNV, Luật Cán bộ, công chức năm 2025, hiện nay, Bộ Nội vụ xây dựng cơ sở dữ liệu (CSDL) quốc gia về cán bộ công chức, viên chức (CBCCVC) trong cơ quan nhà nước, dữ liệu CSDL quốc gia được tạo lập bằng cách thu thập dữ liệu hồ sơ CBCCVC từ hệ thống thông tin/CSDL quản lý CBCCVC của các cơ quan, bộ, ngành, địa phương.</w:t>
      </w:r>
    </w:p>
    <w:p w14:paraId="1004EDF1" w14:textId="046E07BB" w:rsidR="00602FC3" w:rsidRPr="00602FC3" w:rsidRDefault="00602FC3" w:rsidP="00CB7ADF">
      <w:pPr>
        <w:snapToGrid w:val="0"/>
        <w:spacing w:before="60" w:after="60" w:line="240" w:lineRule="auto"/>
        <w:ind w:firstLine="720"/>
        <w:jc w:val="both"/>
        <w:rPr>
          <w:rFonts w:eastAsia="Times New Roman" w:cs="Times New Roman"/>
          <w:bCs/>
          <w:iCs/>
          <w:kern w:val="0"/>
          <w:szCs w:val="28"/>
          <w:lang w:val="de-DE"/>
          <w14:ligatures w14:val="none"/>
        </w:rPr>
      </w:pPr>
      <w:r w:rsidRPr="00602FC3">
        <w:rPr>
          <w:rFonts w:eastAsia="Times New Roman" w:cs="Times New Roman"/>
          <w:bCs/>
          <w:iCs/>
          <w:kern w:val="0"/>
          <w:szCs w:val="28"/>
          <w:lang w:val="de-DE"/>
          <w14:ligatures w14:val="none"/>
        </w:rPr>
        <w:t xml:space="preserve">Tính đến ngày </w:t>
      </w:r>
      <w:r w:rsidR="005D411F">
        <w:rPr>
          <w:rFonts w:eastAsia="Times New Roman" w:cs="Times New Roman"/>
          <w:bCs/>
          <w:iCs/>
          <w:kern w:val="0"/>
          <w:szCs w:val="28"/>
          <w:lang w:val="de-DE"/>
          <w14:ligatures w14:val="none"/>
        </w:rPr>
        <w:t>06</w:t>
      </w:r>
      <w:r w:rsidRPr="00602FC3">
        <w:rPr>
          <w:rFonts w:eastAsia="Times New Roman" w:cs="Times New Roman"/>
          <w:bCs/>
          <w:iCs/>
          <w:kern w:val="0"/>
          <w:szCs w:val="28"/>
          <w:lang w:val="de-DE"/>
          <w14:ligatures w14:val="none"/>
        </w:rPr>
        <w:t>/</w:t>
      </w:r>
      <w:r w:rsidR="005D411F">
        <w:rPr>
          <w:rFonts w:eastAsia="Times New Roman" w:cs="Times New Roman"/>
          <w:bCs/>
          <w:iCs/>
          <w:kern w:val="0"/>
          <w:szCs w:val="28"/>
          <w:lang w:val="de-DE"/>
          <w14:ligatures w14:val="none"/>
        </w:rPr>
        <w:t>5</w:t>
      </w:r>
      <w:r w:rsidRPr="00602FC3">
        <w:rPr>
          <w:rFonts w:eastAsia="Times New Roman" w:cs="Times New Roman"/>
          <w:bCs/>
          <w:iCs/>
          <w:kern w:val="0"/>
          <w:szCs w:val="28"/>
          <w:lang w:val="de-DE"/>
          <w14:ligatures w14:val="none"/>
        </w:rPr>
        <w:t>/2026, CSDL quốc gia về CBCCVC đã thu thập</w:t>
      </w:r>
      <w:r w:rsidR="005D411F">
        <w:rPr>
          <w:rFonts w:eastAsia="Times New Roman" w:cs="Times New Roman"/>
          <w:bCs/>
          <w:iCs/>
          <w:kern w:val="0"/>
          <w:szCs w:val="28"/>
          <w:lang w:val="de-DE"/>
          <w14:ligatures w14:val="none"/>
        </w:rPr>
        <w:t xml:space="preserve"> được</w:t>
      </w:r>
      <w:r w:rsidR="005A051A">
        <w:rPr>
          <w:rFonts w:eastAsia="Times New Roman" w:cs="Times New Roman"/>
          <w:bCs/>
          <w:iCs/>
          <w:kern w:val="0"/>
          <w:szCs w:val="28"/>
          <w:lang w:val="de-DE"/>
          <w14:ligatures w14:val="none"/>
        </w:rPr>
        <w:t xml:space="preserve"> 2.</w:t>
      </w:r>
      <w:r w:rsidR="005D411F">
        <w:rPr>
          <w:rFonts w:eastAsia="Times New Roman" w:cs="Times New Roman"/>
          <w:bCs/>
          <w:iCs/>
          <w:kern w:val="0"/>
          <w:szCs w:val="28"/>
          <w:lang w:val="de-DE"/>
          <w14:ligatures w14:val="none"/>
        </w:rPr>
        <w:t>231</w:t>
      </w:r>
      <w:r w:rsidR="005A051A">
        <w:rPr>
          <w:rFonts w:eastAsia="Times New Roman" w:cs="Times New Roman"/>
          <w:bCs/>
          <w:iCs/>
          <w:kern w:val="0"/>
          <w:szCs w:val="28"/>
          <w:lang w:val="de-DE"/>
          <w14:ligatures w14:val="none"/>
        </w:rPr>
        <w:t>.949</w:t>
      </w:r>
      <w:r w:rsidRPr="00602FC3">
        <w:rPr>
          <w:rFonts w:eastAsia="Times New Roman" w:cs="Times New Roman"/>
          <w:bCs/>
          <w:iCs/>
          <w:kern w:val="0"/>
          <w:szCs w:val="28"/>
          <w:lang w:val="de-DE"/>
          <w14:ligatures w14:val="none"/>
        </w:rPr>
        <w:t xml:space="preserve"> hồ sơ CBCCVC, NLĐ hiện đang làm việc của 61/61 cơ quan thuộc phạm vi quản lý (</w:t>
      </w:r>
      <w:r w:rsidR="007E1ACB">
        <w:rPr>
          <w:rFonts w:eastAsia="Times New Roman" w:cs="Times New Roman"/>
          <w:bCs/>
          <w:iCs/>
          <w:kern w:val="0"/>
          <w:szCs w:val="28"/>
          <w:lang w:val="de-DE"/>
          <w14:ligatures w14:val="none"/>
        </w:rPr>
        <w:t>đạt</w:t>
      </w:r>
      <w:r w:rsidRPr="00602FC3">
        <w:rPr>
          <w:rFonts w:eastAsia="Times New Roman" w:cs="Times New Roman"/>
          <w:bCs/>
          <w:iCs/>
          <w:kern w:val="0"/>
          <w:szCs w:val="28"/>
          <w:lang w:val="de-DE"/>
          <w14:ligatures w14:val="none"/>
        </w:rPr>
        <w:t xml:space="preserve"> 9</w:t>
      </w:r>
      <w:r w:rsidR="005A051A">
        <w:rPr>
          <w:rFonts w:eastAsia="Times New Roman" w:cs="Times New Roman"/>
          <w:bCs/>
          <w:iCs/>
          <w:kern w:val="0"/>
          <w:szCs w:val="28"/>
          <w:lang w:val="de-DE"/>
          <w14:ligatures w14:val="none"/>
        </w:rPr>
        <w:t>9,07</w:t>
      </w:r>
      <w:r w:rsidRPr="00602FC3">
        <w:rPr>
          <w:rFonts w:eastAsia="Times New Roman" w:cs="Times New Roman"/>
          <w:bCs/>
          <w:iCs/>
          <w:kern w:val="0"/>
          <w:szCs w:val="28"/>
          <w:lang w:val="de-DE"/>
          <w14:ligatures w14:val="none"/>
        </w:rPr>
        <w:t xml:space="preserve">% tổng số </w:t>
      </w:r>
      <w:r w:rsidR="007E1ACB">
        <w:rPr>
          <w:rFonts w:eastAsia="Times New Roman" w:cs="Times New Roman"/>
          <w:bCs/>
          <w:iCs/>
          <w:kern w:val="0"/>
          <w:szCs w:val="28"/>
          <w:lang w:val="de-DE"/>
          <w14:ligatures w14:val="none"/>
        </w:rPr>
        <w:t>hồ sơ đã đồng bộ)</w:t>
      </w:r>
      <w:r w:rsidRPr="00602FC3">
        <w:rPr>
          <w:rFonts w:eastAsia="Times New Roman" w:cs="Times New Roman"/>
          <w:bCs/>
          <w:iCs/>
          <w:kern w:val="0"/>
          <w:szCs w:val="28"/>
          <w:lang w:val="de-DE"/>
          <w14:ligatures w14:val="none"/>
        </w:rPr>
        <w:t xml:space="preserve"> và đã thực hiện đối soát với dữ liệu dân cư </w:t>
      </w:r>
      <w:r w:rsidR="007E1ACB">
        <w:rPr>
          <w:rFonts w:eastAsia="Times New Roman" w:cs="Times New Roman"/>
          <w:bCs/>
          <w:iCs/>
          <w:kern w:val="0"/>
          <w:szCs w:val="28"/>
          <w:lang w:val="de-DE"/>
          <w14:ligatures w14:val="none"/>
        </w:rPr>
        <w:t>2.225.309 hồ sơ CBCCVC, NLĐ (đạt 98</w:t>
      </w:r>
      <w:r w:rsidRPr="00602FC3">
        <w:rPr>
          <w:rFonts w:eastAsia="Times New Roman" w:cs="Times New Roman"/>
          <w:bCs/>
          <w:iCs/>
          <w:kern w:val="0"/>
          <w:szCs w:val="28"/>
          <w:lang w:val="de-DE"/>
          <w14:ligatures w14:val="none"/>
        </w:rPr>
        <w:t>,</w:t>
      </w:r>
      <w:r w:rsidR="007E1ACB">
        <w:rPr>
          <w:rFonts w:eastAsia="Times New Roman" w:cs="Times New Roman"/>
          <w:bCs/>
          <w:iCs/>
          <w:kern w:val="0"/>
          <w:szCs w:val="28"/>
          <w:lang w:val="de-DE"/>
          <w14:ligatures w14:val="none"/>
        </w:rPr>
        <w:t>78</w:t>
      </w:r>
      <w:r w:rsidRPr="00602FC3">
        <w:rPr>
          <w:rFonts w:eastAsia="Times New Roman" w:cs="Times New Roman"/>
          <w:bCs/>
          <w:iCs/>
          <w:kern w:val="0"/>
          <w:szCs w:val="28"/>
          <w:lang w:val="de-DE"/>
          <w14:ligatures w14:val="none"/>
        </w:rPr>
        <w:t>% tổng số hồ sơ</w:t>
      </w:r>
      <w:r w:rsidR="007E1ACB">
        <w:rPr>
          <w:rFonts w:eastAsia="Times New Roman" w:cs="Times New Roman"/>
          <w:bCs/>
          <w:iCs/>
          <w:kern w:val="0"/>
          <w:szCs w:val="28"/>
          <w:lang w:val="de-DE"/>
          <w14:ligatures w14:val="none"/>
        </w:rPr>
        <w:t xml:space="preserve"> đã đồng bộ)</w:t>
      </w:r>
      <w:r w:rsidRPr="00602FC3">
        <w:rPr>
          <w:rFonts w:eastAsia="Times New Roman" w:cs="Times New Roman"/>
          <w:bCs/>
          <w:iCs/>
          <w:kern w:val="0"/>
          <w:szCs w:val="28"/>
          <w:lang w:val="de-DE"/>
          <w14:ligatures w14:val="none"/>
        </w:rPr>
        <w:t xml:space="preserve">, </w:t>
      </w:r>
      <w:r w:rsidR="007E1ACB">
        <w:rPr>
          <w:rFonts w:eastAsia="Times New Roman" w:cs="Times New Roman"/>
          <w:bCs/>
          <w:iCs/>
          <w:kern w:val="0"/>
          <w:szCs w:val="28"/>
          <w:lang w:val="de-DE"/>
          <w14:ligatures w14:val="none"/>
        </w:rPr>
        <w:t>đã cập nhật 790.290 biên chế có mặt</w:t>
      </w:r>
      <w:r w:rsidRPr="00602FC3">
        <w:rPr>
          <w:rFonts w:eastAsia="Times New Roman" w:cs="Times New Roman"/>
          <w:bCs/>
          <w:iCs/>
          <w:kern w:val="0"/>
          <w:szCs w:val="28"/>
          <w:lang w:val="de-DE"/>
          <w14:ligatures w14:val="none"/>
        </w:rPr>
        <w:t>.</w:t>
      </w:r>
    </w:p>
    <w:p w14:paraId="2828EB27" w14:textId="77777777" w:rsidR="00602FC3" w:rsidRPr="00456BA0" w:rsidRDefault="00602FC3" w:rsidP="00CB7ADF">
      <w:pPr>
        <w:snapToGrid w:val="0"/>
        <w:spacing w:before="60" w:after="60" w:line="240" w:lineRule="auto"/>
        <w:ind w:firstLine="720"/>
        <w:jc w:val="both"/>
        <w:rPr>
          <w:rFonts w:eastAsia="Times New Roman" w:cs="Times New Roman"/>
          <w:bCs/>
          <w:iCs/>
          <w:spacing w:val="-8"/>
          <w:kern w:val="0"/>
          <w:szCs w:val="28"/>
          <w:lang w:val="de-DE"/>
          <w14:ligatures w14:val="none"/>
        </w:rPr>
      </w:pPr>
      <w:r w:rsidRPr="00456BA0">
        <w:rPr>
          <w:rFonts w:eastAsia="Times New Roman" w:cs="Times New Roman"/>
          <w:b/>
          <w:bCs/>
          <w:iCs/>
          <w:spacing w:val="-8"/>
          <w:kern w:val="0"/>
          <w:szCs w:val="28"/>
          <w:lang w:val="de-DE"/>
          <w14:ligatures w14:val="none"/>
        </w:rPr>
        <w:t xml:space="preserve">Phần mềm/ Bộ công cụ: </w:t>
      </w:r>
      <w:r w:rsidRPr="00456BA0">
        <w:rPr>
          <w:rFonts w:eastAsia="Times New Roman" w:cs="Times New Roman"/>
          <w:bCs/>
          <w:iCs/>
          <w:spacing w:val="-8"/>
          <w:kern w:val="0"/>
          <w:szCs w:val="28"/>
          <w:lang w:val="de-DE"/>
          <w14:ligatures w14:val="none"/>
        </w:rPr>
        <w:t>Đã xây dựng xong CSDL và đã đưa vào vận hành sử dụng kết nối với 61/61 hệ thống quản lý CBCCVC của các bộ, ngành, địa phương.</w:t>
      </w:r>
    </w:p>
    <w:p w14:paraId="44D1FE46" w14:textId="77777777" w:rsidR="00602FC3" w:rsidRPr="00602FC3" w:rsidRDefault="00602FC3" w:rsidP="00CB7ADF">
      <w:pPr>
        <w:spacing w:before="60" w:after="60" w:line="240" w:lineRule="auto"/>
        <w:ind w:firstLine="720"/>
        <w:jc w:val="both"/>
        <w:rPr>
          <w:rFonts w:eastAsia="Times New Roman" w:cs="Times New Roman"/>
          <w:kern w:val="0"/>
          <w:szCs w:val="28"/>
          <w:lang w:val="de-DE" w:eastAsia="x-none"/>
          <w14:ligatures w14:val="none"/>
        </w:rPr>
      </w:pPr>
      <w:r w:rsidRPr="00602FC3">
        <w:rPr>
          <w:rFonts w:eastAsia="Times New Roman" w:cs="Times New Roman"/>
          <w:b/>
          <w:bCs/>
          <w:kern w:val="0"/>
          <w:szCs w:val="28"/>
          <w:lang w:val="it-IT" w:eastAsia="x-none"/>
          <w14:ligatures w14:val="none"/>
        </w:rPr>
        <w:t>Đã kết nối với các CSDL khác:</w:t>
      </w:r>
      <w:r w:rsidRPr="00602FC3">
        <w:rPr>
          <w:rFonts w:eastAsia="Times New Roman" w:cs="Times New Roman"/>
          <w:kern w:val="0"/>
          <w:szCs w:val="28"/>
          <w:lang w:val="it-IT" w:eastAsia="x-none"/>
          <w14:ligatures w14:val="none"/>
        </w:rPr>
        <w:t xml:space="preserve"> Hiện đã</w:t>
      </w:r>
      <w:r w:rsidRPr="00602FC3">
        <w:rPr>
          <w:rFonts w:eastAsia="Times New Roman" w:cs="Times New Roman"/>
          <w:kern w:val="0"/>
          <w:szCs w:val="28"/>
          <w:lang w:val="de-DE" w:eastAsia="x-none"/>
          <w14:ligatures w14:val="none"/>
        </w:rPr>
        <w:t xml:space="preserve"> thực hiện kết nối với cơ sở dữ liệu quốc gia về dân cư.  </w:t>
      </w:r>
    </w:p>
    <w:p w14:paraId="4714ABBB" w14:textId="77777777" w:rsidR="00602FC3" w:rsidRPr="00602FC3" w:rsidRDefault="00602FC3" w:rsidP="00CB7ADF">
      <w:pPr>
        <w:spacing w:before="60" w:after="60" w:line="240" w:lineRule="auto"/>
        <w:ind w:firstLine="720"/>
        <w:jc w:val="both"/>
        <w:rPr>
          <w:rFonts w:eastAsia="Times New Roman" w:cs="Times New Roman"/>
          <w:color w:val="000000"/>
          <w:kern w:val="0"/>
          <w:szCs w:val="28"/>
          <w:lang w:val="de-DE"/>
          <w14:ligatures w14:val="none"/>
        </w:rPr>
      </w:pPr>
      <w:r w:rsidRPr="00602FC3">
        <w:rPr>
          <w:rFonts w:eastAsia="Times New Roman" w:cs="Times New Roman"/>
          <w:b/>
          <w:bCs/>
          <w:kern w:val="0"/>
          <w:szCs w:val="28"/>
          <w:lang w:val="it-IT" w:eastAsia="x-none"/>
          <w14:ligatures w14:val="none"/>
        </w:rPr>
        <w:lastRenderedPageBreak/>
        <w:t>Tiến độ kết nối C12:</w:t>
      </w:r>
      <w:r w:rsidRPr="00602FC3">
        <w:rPr>
          <w:rFonts w:eastAsia="Times New Roman" w:cs="Times New Roman"/>
          <w:kern w:val="0"/>
          <w:szCs w:val="28"/>
          <w:lang w:val="it-IT" w:eastAsia="x-none"/>
          <w14:ligatures w14:val="none"/>
        </w:rPr>
        <w:t xml:space="preserve"> Hiện đang </w:t>
      </w:r>
      <w:r w:rsidRPr="00602FC3">
        <w:rPr>
          <w:rFonts w:eastAsia="Times New Roman" w:cs="Times New Roman"/>
          <w:kern w:val="0"/>
          <w:szCs w:val="28"/>
          <w:lang w:val="de-DE" w:eastAsia="x-none"/>
          <w14:ligatures w14:val="none"/>
        </w:rPr>
        <w:t>thực hiện kết nối với C12.</w:t>
      </w:r>
    </w:p>
    <w:p w14:paraId="7F0CF8C6" w14:textId="77777777" w:rsidR="00602FC3" w:rsidRPr="00602FC3" w:rsidRDefault="00602FC3" w:rsidP="00CB7ADF">
      <w:pPr>
        <w:spacing w:before="60" w:after="60" w:line="240" w:lineRule="auto"/>
        <w:ind w:firstLine="720"/>
        <w:jc w:val="both"/>
        <w:rPr>
          <w:rFonts w:eastAsia="Times New Roman" w:cs="Times New Roman"/>
          <w:i/>
          <w:kern w:val="0"/>
          <w:szCs w:val="28"/>
          <w:lang w:val="de-DE"/>
          <w14:ligatures w14:val="none"/>
        </w:rPr>
      </w:pPr>
      <w:r w:rsidRPr="00602FC3">
        <w:rPr>
          <w:rFonts w:eastAsia="Times New Roman" w:cs="Times New Roman"/>
          <w:i/>
          <w:kern w:val="0"/>
          <w:szCs w:val="28"/>
          <w:lang w:val="de-DE"/>
          <w14:ligatures w14:val="none"/>
        </w:rPr>
        <w:t>(2). Cơ sở dữ liệu quốc gia về An sinh xã hội</w:t>
      </w:r>
    </w:p>
    <w:p w14:paraId="78C52E1C" w14:textId="29DC2764" w:rsidR="000570E7" w:rsidRDefault="001C3ED9" w:rsidP="00CB7ADF">
      <w:pPr>
        <w:widowControl w:val="0"/>
        <w:spacing w:before="60" w:after="60" w:line="240" w:lineRule="auto"/>
        <w:ind w:firstLine="720"/>
        <w:jc w:val="both"/>
        <w:rPr>
          <w:rFonts w:eastAsia="Times New Roman" w:cs="Times New Roman"/>
          <w:b/>
          <w:kern w:val="0"/>
          <w:szCs w:val="28"/>
          <w:lang w:val="de-DE"/>
          <w14:ligatures w14:val="none"/>
        </w:rPr>
      </w:pPr>
      <w:r w:rsidRPr="000570E7">
        <w:rPr>
          <w:rFonts w:eastAsia="Times New Roman" w:cs="Times New Roman"/>
          <w:b/>
          <w:bCs/>
          <w:iCs/>
          <w:kern w:val="0"/>
          <w:szCs w:val="28"/>
          <w:lang w:val="de-DE"/>
          <w14:ligatures w14:val="none"/>
        </w:rPr>
        <w:t xml:space="preserve">Về tiêu chí đánh giá: </w:t>
      </w:r>
      <w:r w:rsidRPr="000570E7">
        <w:rPr>
          <w:rFonts w:eastAsia="Times New Roman" w:cs="Times New Roman"/>
          <w:bCs/>
          <w:iCs/>
          <w:kern w:val="0"/>
          <w:szCs w:val="28"/>
          <w:lang w:val="de-DE"/>
          <w14:ligatures w14:val="none"/>
        </w:rPr>
        <w:t>Đã hoàn thành 1</w:t>
      </w:r>
      <w:r>
        <w:rPr>
          <w:rFonts w:eastAsia="Times New Roman" w:cs="Times New Roman"/>
          <w:bCs/>
          <w:iCs/>
          <w:kern w:val="0"/>
          <w:szCs w:val="28"/>
          <w:lang w:val="de-DE"/>
          <w14:ligatures w14:val="none"/>
        </w:rPr>
        <w:t>1</w:t>
      </w:r>
      <w:r w:rsidRPr="000570E7">
        <w:rPr>
          <w:rFonts w:eastAsia="Times New Roman" w:cs="Times New Roman"/>
          <w:bCs/>
          <w:iCs/>
          <w:kern w:val="0"/>
          <w:szCs w:val="28"/>
          <w:lang w:val="de-DE"/>
          <w14:ligatures w14:val="none"/>
        </w:rPr>
        <w:t>/19 tiêu chí theo quy định của Bộ Công an.</w:t>
      </w:r>
    </w:p>
    <w:p w14:paraId="2FB0CDF3" w14:textId="77777777" w:rsidR="00602FC3" w:rsidRPr="00602FC3" w:rsidRDefault="00602FC3" w:rsidP="00CB7ADF">
      <w:pPr>
        <w:widowControl w:val="0"/>
        <w:spacing w:before="60" w:after="60" w:line="240" w:lineRule="auto"/>
        <w:ind w:firstLine="720"/>
        <w:jc w:val="both"/>
        <w:rPr>
          <w:rFonts w:eastAsia="Times New Roman" w:cs="Times New Roman"/>
          <w:b/>
          <w:kern w:val="0"/>
          <w:szCs w:val="28"/>
          <w:lang w:val="de-DE"/>
          <w14:ligatures w14:val="none"/>
        </w:rPr>
      </w:pPr>
      <w:r w:rsidRPr="00602FC3">
        <w:rPr>
          <w:rFonts w:eastAsia="Times New Roman" w:cs="Times New Roman"/>
          <w:b/>
          <w:kern w:val="0"/>
          <w:szCs w:val="28"/>
          <w:lang w:val="de-DE"/>
          <w14:ligatures w14:val="none"/>
        </w:rPr>
        <w:t>Tiến độ:</w:t>
      </w:r>
    </w:p>
    <w:p w14:paraId="2CD9AD3C" w14:textId="77777777" w:rsidR="00602FC3" w:rsidRPr="00602FC3" w:rsidRDefault="00602FC3" w:rsidP="00CB7ADF">
      <w:pPr>
        <w:widowControl w:val="0"/>
        <w:spacing w:before="60" w:after="60" w:line="240" w:lineRule="auto"/>
        <w:ind w:firstLine="720"/>
        <w:jc w:val="both"/>
        <w:rPr>
          <w:rFonts w:eastAsia="Times New Roman" w:cs="Times New Roman"/>
          <w:i/>
          <w:iCs/>
          <w:kern w:val="0"/>
          <w:szCs w:val="28"/>
          <w:lang w:val="vi-VN"/>
          <w14:ligatures w14:val="none"/>
        </w:rPr>
      </w:pPr>
      <w:r w:rsidRPr="00602FC3">
        <w:rPr>
          <w:rFonts w:eastAsia="Times New Roman" w:cs="Times New Roman"/>
          <w:i/>
          <w:iCs/>
          <w:kern w:val="0"/>
          <w:szCs w:val="28"/>
          <w:lang w:val="vi-VN"/>
          <w14:ligatures w14:val="none"/>
        </w:rPr>
        <w:t>Về tình hình xây dựng và vận hành các cơ sở dữ liệu thành phần</w:t>
      </w:r>
    </w:p>
    <w:p w14:paraId="35D794FD" w14:textId="77777777" w:rsidR="00602FC3" w:rsidRPr="00DE628C" w:rsidRDefault="00602FC3" w:rsidP="00CB7ADF">
      <w:pPr>
        <w:spacing w:before="60" w:after="60" w:line="240" w:lineRule="auto"/>
        <w:ind w:firstLine="720"/>
        <w:jc w:val="both"/>
        <w:rPr>
          <w:rFonts w:eastAsia="Times New Roman" w:cs="Times New Roman"/>
          <w:color w:val="000000"/>
          <w:spacing w:val="2"/>
          <w:kern w:val="0"/>
          <w:szCs w:val="28"/>
          <w:lang w:val="pt-BR"/>
          <w14:ligatures w14:val="none"/>
        </w:rPr>
      </w:pPr>
      <w:r w:rsidRPr="00DE628C">
        <w:rPr>
          <w:rFonts w:eastAsia="Times New Roman" w:cs="Times New Roman"/>
          <w:color w:val="000000"/>
          <w:spacing w:val="2"/>
          <w:kern w:val="0"/>
          <w:szCs w:val="28"/>
          <w:lang w:val="pt-BR"/>
          <w14:ligatures w14:val="none"/>
        </w:rPr>
        <w:t xml:space="preserve">CSDLQG về ASXH được hình thành từ các CSDL thành phần và một số thủ tục hành chính thuộc lĩnh vực ASXH gồm: (1) CSDL đối tượng trợ giúp xã hội; (2) CSDL trẻ em; (3) CSDL hộ nghèo, hộ cận nghèo (4) CSDL hưởng chính sách bảo hiểm thất nghiệp; (5) CSDL người hưởng chính sách ưu đãi người có công (6) CSDL cơ sở trợ giúp xã hội (7) CSDL cai nghiện ma túy và sau cai nghiện ma túy và các CSDL khác có liên quan do cấp có thẩm quyền quy định. </w:t>
      </w:r>
    </w:p>
    <w:p w14:paraId="2A7B7E9C" w14:textId="77777777" w:rsidR="00602FC3" w:rsidRPr="00602FC3" w:rsidRDefault="00602FC3" w:rsidP="00CB7ADF">
      <w:pPr>
        <w:widowControl w:val="0"/>
        <w:spacing w:before="60" w:after="60" w:line="240" w:lineRule="auto"/>
        <w:ind w:firstLine="720"/>
        <w:jc w:val="both"/>
        <w:rPr>
          <w:rFonts w:eastAsia="Times New Roman" w:cs="Times New Roman"/>
          <w:spacing w:val="-2"/>
          <w:kern w:val="0"/>
          <w:szCs w:val="28"/>
          <w:lang w:val="de-DE"/>
          <w14:ligatures w14:val="none"/>
        </w:rPr>
      </w:pPr>
      <w:r w:rsidRPr="00602FC3">
        <w:rPr>
          <w:rFonts w:eastAsia="Times New Roman" w:cs="Times New Roman"/>
          <w:spacing w:val="-2"/>
          <w:kern w:val="0"/>
          <w:szCs w:val="28"/>
          <w:lang w:val="pt-BR"/>
          <w14:ligatures w14:val="none"/>
        </w:rPr>
        <w:t>Hiện nay, CSDL</w:t>
      </w:r>
      <w:r w:rsidRPr="00602FC3">
        <w:rPr>
          <w:rFonts w:eastAsia="Times New Roman" w:cs="Times New Roman"/>
          <w:spacing w:val="-2"/>
          <w:kern w:val="0"/>
          <w:szCs w:val="28"/>
          <w:lang w:val="vi-VN"/>
          <w14:ligatures w14:val="none"/>
        </w:rPr>
        <w:t xml:space="preserve">QG về ASXH </w:t>
      </w:r>
      <w:r w:rsidRPr="00602FC3">
        <w:rPr>
          <w:rFonts w:eastAsia="Times New Roman" w:cs="Times New Roman"/>
          <w:spacing w:val="-2"/>
          <w:kern w:val="0"/>
          <w:szCs w:val="28"/>
          <w:lang w:val="pt-BR"/>
          <w14:ligatures w14:val="none"/>
        </w:rPr>
        <w:t>đang trong giai đoạn xây dựng thí điểm. Trung tâm Công nghệ thông tin đã phối hợp với đơn vị đồng</w:t>
      </w:r>
      <w:r w:rsidRPr="00602FC3">
        <w:rPr>
          <w:rFonts w:eastAsia="Times New Roman" w:cs="Times New Roman"/>
          <w:spacing w:val="-2"/>
          <w:kern w:val="0"/>
          <w:szCs w:val="28"/>
          <w:lang w:val="vi-VN"/>
          <w14:ligatures w14:val="none"/>
        </w:rPr>
        <w:t xml:space="preserve"> hành </w:t>
      </w:r>
      <w:r w:rsidRPr="00602FC3">
        <w:rPr>
          <w:rFonts w:eastAsia="Times New Roman" w:cs="Times New Roman"/>
          <w:spacing w:val="-2"/>
          <w:kern w:val="0"/>
          <w:szCs w:val="28"/>
          <w:lang w:val="pt-BR"/>
          <w14:ligatures w14:val="none"/>
        </w:rPr>
        <w:t>tiến hành khảo sát, xây dựng quy trình nghiệp vụ, thiết kế và phát triển hệ thống CSDL lõi</w:t>
      </w:r>
      <w:r w:rsidRPr="00602FC3">
        <w:rPr>
          <w:rFonts w:eastAsia="Times New Roman" w:cs="Times New Roman"/>
          <w:spacing w:val="-2"/>
          <w:kern w:val="0"/>
          <w:szCs w:val="28"/>
          <w:lang w:val="de-DE"/>
          <w14:ligatures w14:val="none"/>
        </w:rPr>
        <w:t xml:space="preserve">. </w:t>
      </w:r>
    </w:p>
    <w:p w14:paraId="5EB4F233" w14:textId="77777777" w:rsidR="00602FC3" w:rsidRPr="00602FC3" w:rsidRDefault="00602FC3" w:rsidP="00CB7ADF">
      <w:pPr>
        <w:widowControl w:val="0"/>
        <w:spacing w:before="60" w:after="60" w:line="240" w:lineRule="auto"/>
        <w:ind w:firstLine="720"/>
        <w:jc w:val="both"/>
        <w:rPr>
          <w:rFonts w:eastAsia="Times New Roman" w:cs="Times New Roman"/>
          <w:kern w:val="0"/>
          <w:szCs w:val="28"/>
          <w:lang w:val="vi-VN"/>
          <w14:ligatures w14:val="none"/>
        </w:rPr>
      </w:pPr>
      <w:r w:rsidRPr="00602FC3">
        <w:rPr>
          <w:rFonts w:eastAsia="Times New Roman" w:cs="Times New Roman"/>
          <w:kern w:val="0"/>
          <w:szCs w:val="28"/>
          <w:lang w:val="de-DE"/>
          <w14:ligatures w14:val="none"/>
        </w:rPr>
        <w:t>Một số chức năng chính đã được hoàn thành ở mức thí điểm, thuộc</w:t>
      </w:r>
      <w:r w:rsidRPr="00602FC3">
        <w:rPr>
          <w:rFonts w:eastAsia="Times New Roman" w:cs="Times New Roman"/>
          <w:kern w:val="0"/>
          <w:szCs w:val="28"/>
          <w:lang w:val="vi-VN"/>
          <w14:ligatures w14:val="none"/>
        </w:rPr>
        <w:t xml:space="preserve"> các phân hệ</w:t>
      </w:r>
      <w:r w:rsidRPr="00602FC3">
        <w:rPr>
          <w:rFonts w:eastAsia="Times New Roman" w:cs="Times New Roman"/>
          <w:kern w:val="0"/>
          <w:szCs w:val="28"/>
          <w:lang w:val="de-DE"/>
          <w14:ligatures w14:val="none"/>
        </w:rPr>
        <w:t>: Cổng an sinh xã hội phục vụ người dân, module tích hợp chia sẻ dữ liệu, trang khai thác dữ liệu và phân hệ quản trị dùng chung. Tuy nhiên, hệ thống chưa hoàn thiện đầy đủ, chưa xây dựng xong bộ công cụ nền tảng và chưa vận hành chính thức trên diện rộng</w:t>
      </w:r>
      <w:r w:rsidRPr="00602FC3">
        <w:rPr>
          <w:rFonts w:eastAsia="Times New Roman" w:cs="Times New Roman"/>
          <w:kern w:val="0"/>
          <w:szCs w:val="28"/>
          <w:lang w:val="vi-VN"/>
          <w14:ligatures w14:val="none"/>
        </w:rPr>
        <w:t>.</w:t>
      </w:r>
    </w:p>
    <w:p w14:paraId="5EBC6BF6" w14:textId="77777777" w:rsidR="00602FC3" w:rsidRPr="00602FC3" w:rsidRDefault="00602FC3" w:rsidP="00CB7ADF">
      <w:pPr>
        <w:widowControl w:val="0"/>
        <w:spacing w:before="60" w:after="60" w:line="240" w:lineRule="auto"/>
        <w:ind w:firstLine="720"/>
        <w:jc w:val="both"/>
        <w:rPr>
          <w:rFonts w:eastAsia="Times New Roman" w:cs="Times New Roman"/>
          <w:kern w:val="0"/>
          <w:szCs w:val="28"/>
          <w:lang w:val="vi-VN"/>
          <w14:ligatures w14:val="none"/>
        </w:rPr>
      </w:pPr>
      <w:r w:rsidRPr="00602FC3">
        <w:rPr>
          <w:rFonts w:eastAsia="Times New Roman" w:cs="Times New Roman"/>
          <w:kern w:val="0"/>
          <w:szCs w:val="28"/>
          <w:lang w:val="vi-VN"/>
          <w14:ligatures w14:val="none"/>
        </w:rPr>
        <w:t xml:space="preserve">Đối với các CSDL thành phần, tiến độ triển khai không đồng đều, một số CSDL đã có dữ liệu và đang trong quá trình hoàn thiện, tích hợp; một số đang trong giai đoạn xây dựng, chưa hoàn thiện đầy đủ về hạ tầng kỹ thuật, phần mềm và quy trình nghiệp vụ; một số đang trong quá trình xây dựng hoặc chưa xây dựng cụ thể: </w:t>
      </w:r>
    </w:p>
    <w:p w14:paraId="7D86A99C" w14:textId="77777777" w:rsidR="00602FC3" w:rsidRPr="00602FC3" w:rsidRDefault="00602FC3" w:rsidP="00CB7ADF">
      <w:pPr>
        <w:widowControl w:val="0"/>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xml:space="preserve">+ </w:t>
      </w:r>
      <w:r w:rsidRPr="00602FC3">
        <w:rPr>
          <w:rFonts w:eastAsia="Times New Roman" w:cs="Times New Roman"/>
          <w:color w:val="000000"/>
          <w:kern w:val="0"/>
          <w:szCs w:val="28"/>
          <w:lang w:val="pt-BR"/>
          <w14:ligatures w14:val="none"/>
        </w:rPr>
        <w:t>CSDL đối tượng trợ giúp xã hội</w:t>
      </w:r>
      <w:r w:rsidRPr="00602FC3">
        <w:rPr>
          <w:rFonts w:eastAsia="Times New Roman" w:cs="Times New Roman"/>
          <w:color w:val="000000"/>
          <w:kern w:val="0"/>
          <w:szCs w:val="28"/>
          <w:lang w:val="vi-VN"/>
          <w14:ligatures w14:val="none"/>
        </w:rPr>
        <w:t xml:space="preserve"> (Bộ Y tế) đã xây dựng, đang sử dụng quản lý 8 triệu đối tượng (trong đó 3,8 triệu đang hưởng trợ cấp). Hệ thống này đang xây dựng API kết nối với CSDL tổng hợp quốc gia An toàn thông tin chưa đạt chuẩn (thiết bị cũ, hết hạn, firewall dùng bản trial), hạ tầng quá cũ, chưa đáp ứng ATTT cấp độ 3.</w:t>
      </w:r>
    </w:p>
    <w:p w14:paraId="3225BF6E" w14:textId="77777777" w:rsidR="00602FC3" w:rsidRPr="00602FC3" w:rsidRDefault="00602FC3" w:rsidP="00CB7ADF">
      <w:pPr>
        <w:widowControl w:val="0"/>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xml:space="preserve">+ CSDL trẻ em (Bộ Y tế) đã xây dựng, đang sử dụng quản lý hơn 19 triệu bản ghi, trong đó 16,4 triệu là trẻ em dưới 16 tuổi. Đã kết nối định danh một chiều với CSDL quốc gia về dân cư. Dữ liệu chưa được làm sạch, chưa tích hợp đầy đủ các dữ liệu sức khỏe, giáo dục, tiêm chủng. Dữ liệu thu thập từ đầu năm 2016 và từ tháng 7/2025 không được cập nhật. </w:t>
      </w:r>
    </w:p>
    <w:p w14:paraId="6D2DBF3E" w14:textId="77777777" w:rsidR="00602FC3" w:rsidRPr="00602FC3" w:rsidRDefault="00602FC3" w:rsidP="00CB7ADF">
      <w:pPr>
        <w:widowControl w:val="0"/>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xml:space="preserve">+ CSDL Người hưởng chính sách ưu đãi người có công (Bộ Nội vụ) đã có phần mềm và đang được nâng cấp, hệ thống đã triển khai nhiều hạng mục (phần mềm quản lý dữ liệu, API kết nối, thử nghiệm tại 11 tỉnh/ thành) nhưng chưa nghiệm thu hoàn thành toàn bộ. CSDL chưa đảm bảo tiêu chí “Đúng, đủ, sạch, sống, thống nhất, dùng chung” và chưa kết nối chia sẻ với các hệ thống khác, dữ liệu trên hệ thống đã nhập 943.583 hồ sơ (818.942 người có công thuộc 41 loại đối tượng). Hiện tại hệ thống đang trong quá trình đánh giá an toàn thông tin và </w:t>
      </w:r>
      <w:r w:rsidRPr="00602FC3">
        <w:rPr>
          <w:rFonts w:eastAsia="Times New Roman" w:cs="Times New Roman"/>
          <w:color w:val="000000"/>
          <w:kern w:val="0"/>
          <w:szCs w:val="28"/>
          <w:lang w:val="vi-VN"/>
          <w14:ligatures w14:val="none"/>
        </w:rPr>
        <w:lastRenderedPageBreak/>
        <w:t xml:space="preserve">an ninh mạng theo yêu cầu 708/1552 để kế nối với CSDL quốc gia về dân cư. </w:t>
      </w:r>
    </w:p>
    <w:p w14:paraId="0F0E9707" w14:textId="77777777" w:rsidR="00602FC3" w:rsidRPr="00CB7ADF" w:rsidRDefault="00602FC3" w:rsidP="00CB7ADF">
      <w:pPr>
        <w:widowControl w:val="0"/>
        <w:spacing w:before="60" w:after="60" w:line="240" w:lineRule="auto"/>
        <w:ind w:firstLine="720"/>
        <w:jc w:val="both"/>
        <w:rPr>
          <w:rFonts w:eastAsia="Times New Roman" w:cs="Times New Roman"/>
          <w:color w:val="000000"/>
          <w:spacing w:val="-4"/>
          <w:kern w:val="0"/>
          <w:szCs w:val="28"/>
          <w:lang w:val="vi-VN"/>
          <w14:ligatures w14:val="none"/>
        </w:rPr>
      </w:pPr>
      <w:r w:rsidRPr="00CB7ADF">
        <w:rPr>
          <w:rFonts w:eastAsia="Times New Roman" w:cs="Times New Roman"/>
          <w:color w:val="000000"/>
          <w:spacing w:val="-4"/>
          <w:kern w:val="0"/>
          <w:szCs w:val="28"/>
          <w:lang w:val="vi-VN"/>
          <w14:ligatures w14:val="none"/>
        </w:rPr>
        <w:t xml:space="preserve">+ CSDL giải quyết hưởng bảo hiểm thất nghiệp (Bộ Nội vụ) đã có phần mềm triển khai và đang trong quá trình nâng cấp để đáp ứng yêu cầu của các cấp có thẩm quyền. Hiện nay, hệ thống đã </w:t>
      </w:r>
      <w:r w:rsidRPr="00CB7ADF">
        <w:rPr>
          <w:rFonts w:eastAsia="Times New Roman" w:cs="Times New Roman"/>
          <w:spacing w:val="-4"/>
          <w:kern w:val="0"/>
          <w:szCs w:val="28"/>
          <w:lang w:val="nl-NL"/>
          <w14:ligatures w14:val="none"/>
        </w:rPr>
        <w:t>tổng hợp được khoảng 4,8 triệu dữ liệu của hồ sơ hưởng bảo hiểm thất nghiệp trên toàn quốc</w:t>
      </w:r>
      <w:r w:rsidRPr="00CB7ADF">
        <w:rPr>
          <w:rFonts w:eastAsia="Times New Roman" w:cs="Times New Roman"/>
          <w:spacing w:val="-4"/>
          <w:kern w:val="0"/>
          <w:szCs w:val="28"/>
          <w:lang w:val="vi-VN"/>
          <w14:ligatures w14:val="none"/>
        </w:rPr>
        <w:t xml:space="preserve">, đã triển khai bộ công cụ để các địa phương giải quyết chế độ bảo hiểm thất </w:t>
      </w:r>
      <w:r w:rsidRPr="00CB7ADF">
        <w:rPr>
          <w:rFonts w:eastAsia="Times New Roman" w:cs="Times New Roman"/>
          <w:spacing w:val="-4"/>
          <w:kern w:val="0"/>
          <w:szCs w:val="28"/>
          <w:lang w:val="nl-NL"/>
          <w14:ligatures w14:val="none"/>
        </w:rPr>
        <w:t xml:space="preserve">nghiệp qua Cổng dịch vụ công quốc gia. Bên cạnh đó, từ ngày 8/8/2025, Cục Việc làm đã phối hợp với C12 triển khai thí điểm 6 Dịch vụ công về bảo hiểm thất nghiệp trên Cổng Dịch vụ công quốc gia. </w:t>
      </w:r>
    </w:p>
    <w:p w14:paraId="3DC4916E" w14:textId="77777777" w:rsidR="00602FC3" w:rsidRPr="00602FC3" w:rsidRDefault="00602FC3" w:rsidP="00CB7ADF">
      <w:pPr>
        <w:widowControl w:val="0"/>
        <w:spacing w:before="60" w:after="60" w:line="240" w:lineRule="auto"/>
        <w:ind w:firstLine="720"/>
        <w:jc w:val="both"/>
        <w:rPr>
          <w:rFonts w:eastAsia="Times New Roman" w:cs="Times New Roman"/>
          <w:kern w:val="0"/>
          <w:szCs w:val="28"/>
          <w:lang w:val="vi-VN"/>
          <w14:ligatures w14:val="none"/>
        </w:rPr>
      </w:pPr>
      <w:r w:rsidRPr="00602FC3">
        <w:rPr>
          <w:rFonts w:eastAsia="Times New Roman" w:cs="Times New Roman"/>
          <w:color w:val="000000"/>
          <w:kern w:val="0"/>
          <w:szCs w:val="28"/>
          <w:lang w:val="vi-VN"/>
          <w14:ligatures w14:val="none"/>
        </w:rPr>
        <w:t xml:space="preserve">+ CSDL hộ nghèo, hộ cận nghèo (Bộ Nông nghiệp và Môi trường) phần mềm đã xây dựng </w:t>
      </w:r>
      <w:r w:rsidRPr="00602FC3">
        <w:rPr>
          <w:rFonts w:eastAsia="Times New Roman" w:cs="Times New Roman"/>
          <w:kern w:val="0"/>
          <w:szCs w:val="28"/>
          <w:lang w:val="vi-VN"/>
          <w14:ligatures w14:val="none"/>
        </w:rPr>
        <w:t xml:space="preserve">xây dựng hệ thống phần mềm cập nhật cơ sở dữ liệu hộ nghèo (https://csdlhn.mae.gov.vn), dữ liệu được tạo lập thông qua việc cập nhật từ cán bộ cấp xã tổng hợp, nhập dữ liệu hộ nghèo, hộ cận nghèo năm 2025 vào biểu Excel (theo biểu mẫu yêu cầu) và tải dữ liệu trực tuyến lên hệ thống phần mềm nêu trên, dữ liệu được xác thực của các cấp lãnh đạo từ địa phương đến trung ương. Hiện nay, phần mềm đang quản lý gần 4 triệu dữ liệu hộ nghèo, hộ cận nghèo đã được cập nhật lên hệ thống, các địa phương đang tiếp tục thực hiện việc đối soát, làm sạch dữ liệu. Đến nay, </w:t>
      </w:r>
      <w:r w:rsidRPr="00602FC3">
        <w:rPr>
          <w:rFonts w:eastAsia="Times New Roman" w:cs="Times New Roman"/>
          <w:color w:val="000000"/>
          <w:kern w:val="0"/>
          <w:szCs w:val="28"/>
          <w:lang w:val="vi-VN"/>
          <w14:ligatures w14:val="none"/>
        </w:rPr>
        <w:t>Bộ Nông nghiệp và Môi trường</w:t>
      </w:r>
      <w:r w:rsidRPr="00602FC3">
        <w:rPr>
          <w:rFonts w:eastAsia="Times New Roman" w:cs="Times New Roman"/>
          <w:kern w:val="0"/>
          <w:szCs w:val="28"/>
          <w:lang w:val="vi-VN"/>
          <w14:ligatures w14:val="none"/>
        </w:rPr>
        <w:t xml:space="preserve"> đã chuyển 550.911 bàn ghi dữ liệu thành viên thuộc hộ nghèo, hộ cận nghèo (lần 1) sang C06 để đối soát, gần 400.000 bản ghi đã được đối soát, làm sạch (chuyển dữ liệu dạng tĩnh, chưa kết nối hệ thống phền mềm CSDL với CSDLQG về Dân cư). Ngày 06/4/2026, Bộ Nông nghiệp và Môi trường, Bộ Công an tổ chức ký biên bản ghi nhớ và kích hoạt kết nối, đồng bộ cơ sở dữ liệu của Bộ Nông nghiệp và Môi trường vào cơ sở dữ liệu tổng hợp quốc gia (C12). Trong đó, dữ liệu hộ nghèo, hộ cận nghèo là một trong 12 CSDL dữ liệu được đồng bộ với CSDL tổng hợp quốc gia, với khoảng gần 400.000 bản ghi.</w:t>
      </w:r>
    </w:p>
    <w:p w14:paraId="390BF10B" w14:textId="77777777" w:rsidR="00602FC3" w:rsidRPr="00602FC3" w:rsidRDefault="00602FC3" w:rsidP="00CB7ADF">
      <w:pPr>
        <w:widowControl w:val="0"/>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xml:space="preserve">+ CSDL </w:t>
      </w:r>
      <w:r w:rsidRPr="00602FC3">
        <w:rPr>
          <w:rFonts w:eastAsia="Times New Roman" w:cs="Times New Roman"/>
          <w:color w:val="000000"/>
          <w:kern w:val="0"/>
          <w:szCs w:val="28"/>
          <w:lang w:val="pt-BR"/>
          <w14:ligatures w14:val="none"/>
        </w:rPr>
        <w:t>cai nghiện ma túy và sau cai nghiện ma túy</w:t>
      </w:r>
      <w:r w:rsidRPr="00602FC3">
        <w:rPr>
          <w:rFonts w:eastAsia="Times New Roman" w:cs="Times New Roman"/>
          <w:color w:val="000000"/>
          <w:kern w:val="0"/>
          <w:szCs w:val="28"/>
          <w:lang w:val="vi-VN"/>
          <w14:ligatures w14:val="none"/>
        </w:rPr>
        <w:t xml:space="preserve"> (Bộ Công an) đang xây dựng chưa có thông tin.</w:t>
      </w:r>
    </w:p>
    <w:p w14:paraId="1A2B02CC" w14:textId="77777777" w:rsidR="00602FC3" w:rsidRPr="00602FC3" w:rsidRDefault="00602FC3" w:rsidP="00CB7ADF">
      <w:pPr>
        <w:widowControl w:val="0"/>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CSDL cơ sở trợ giúp xã hội (Bộ Y tế) chưa xây dựng mới thu thập thông tin khoảng 500 cơ sở trợ giúp xã hội và 60 nghìn đối tượng, nhưng chưa có phần mềm hệ thống quản lý.</w:t>
      </w:r>
    </w:p>
    <w:p w14:paraId="7F1710BD" w14:textId="77777777" w:rsidR="00602FC3" w:rsidRPr="00602FC3" w:rsidRDefault="00602FC3" w:rsidP="00CB7ADF">
      <w:pPr>
        <w:spacing w:before="60" w:after="60" w:line="240" w:lineRule="auto"/>
        <w:ind w:firstLine="720"/>
        <w:jc w:val="both"/>
        <w:rPr>
          <w:rFonts w:eastAsia="Times New Roman" w:cs="Times New Roman"/>
          <w:kern w:val="0"/>
          <w:szCs w:val="28"/>
          <w:lang w:val="vi-VN"/>
          <w14:ligatures w14:val="none"/>
        </w:rPr>
      </w:pPr>
      <w:r w:rsidRPr="00602FC3">
        <w:rPr>
          <w:rFonts w:eastAsia="Times New Roman" w:cs="Times New Roman"/>
          <w:kern w:val="0"/>
          <w:szCs w:val="28"/>
          <w:lang w:val="vi-VN"/>
          <w14:ligatures w14:val="none"/>
        </w:rPr>
        <w:t>Nhìn chung, tiến độ xây dựng giữa các CSDL thành phần chưa đồng đều, mức độ sẵn sàng để tích hợp, kết nối với Cơ sở dữ liệu quốc gia về an sinh xã hội còn hạn chế.</w:t>
      </w:r>
    </w:p>
    <w:p w14:paraId="32EA318D" w14:textId="77777777" w:rsidR="00602FC3" w:rsidRPr="00602FC3" w:rsidRDefault="00602FC3" w:rsidP="00CB7ADF">
      <w:pPr>
        <w:spacing w:before="60" w:after="60" w:line="240" w:lineRule="auto"/>
        <w:ind w:firstLine="720"/>
        <w:jc w:val="both"/>
        <w:rPr>
          <w:rFonts w:eastAsia="Times New Roman" w:cs="Times New Roman"/>
          <w:bCs/>
          <w:i/>
          <w:iCs/>
          <w:kern w:val="0"/>
          <w:szCs w:val="28"/>
          <w:lang w:val="vi-VN"/>
          <w14:ligatures w14:val="none"/>
        </w:rPr>
      </w:pPr>
      <w:r w:rsidRPr="00602FC3">
        <w:rPr>
          <w:rFonts w:eastAsia="Times New Roman" w:cs="Times New Roman"/>
          <w:bCs/>
          <w:i/>
          <w:iCs/>
          <w:color w:val="000000"/>
          <w:kern w:val="0"/>
          <w:szCs w:val="28"/>
          <w:lang w:val="vi-VN"/>
          <w14:ligatures w14:val="none"/>
        </w:rPr>
        <w:t xml:space="preserve">Về tình hình </w:t>
      </w:r>
      <w:r w:rsidRPr="00602FC3">
        <w:rPr>
          <w:rFonts w:eastAsia="Times New Roman" w:cs="Times New Roman"/>
          <w:bCs/>
          <w:i/>
          <w:iCs/>
          <w:kern w:val="0"/>
          <w:szCs w:val="28"/>
          <w:lang w:val="vi-VN"/>
          <w14:ligatures w14:val="none"/>
        </w:rPr>
        <w:t>tiếp nhận, cập nhật và khai thác dữ liệu</w:t>
      </w:r>
    </w:p>
    <w:p w14:paraId="5D7BB0AF" w14:textId="77777777" w:rsidR="00602FC3" w:rsidRPr="00602FC3" w:rsidRDefault="00602FC3" w:rsidP="00CB7ADF">
      <w:pPr>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xml:space="preserve">Đã </w:t>
      </w:r>
      <w:r w:rsidRPr="00602FC3">
        <w:rPr>
          <w:rFonts w:eastAsia="Times New Roman" w:cs="Times New Roman"/>
          <w:color w:val="000000"/>
          <w:kern w:val="0"/>
          <w:szCs w:val="28"/>
          <w:lang w:val="pt-BR"/>
          <w14:ligatures w14:val="none"/>
        </w:rPr>
        <w:t xml:space="preserve">tiếp nhận </w:t>
      </w:r>
      <w:r w:rsidRPr="00602FC3">
        <w:rPr>
          <w:rFonts w:eastAsia="Times New Roman" w:cs="Times New Roman"/>
          <w:color w:val="000000"/>
          <w:kern w:val="0"/>
          <w:szCs w:val="28"/>
          <w:lang w:val="vi-VN"/>
          <w14:ligatures w14:val="none"/>
        </w:rPr>
        <w:t xml:space="preserve">và cập nhật </w:t>
      </w:r>
      <w:r w:rsidRPr="00602FC3">
        <w:rPr>
          <w:rFonts w:eastAsia="Times New Roman" w:cs="Times New Roman"/>
          <w:color w:val="000000"/>
          <w:kern w:val="0"/>
          <w:szCs w:val="28"/>
          <w:lang w:val="pt-BR"/>
          <w14:ligatures w14:val="none"/>
        </w:rPr>
        <w:t>dữ liệu tạo lập từ 02 CSDL của Bộ Y tế</w:t>
      </w:r>
      <w:r w:rsidRPr="00602FC3">
        <w:rPr>
          <w:rFonts w:eastAsia="Times New Roman" w:cs="Times New Roman"/>
          <w:color w:val="000000"/>
          <w:kern w:val="0"/>
          <w:szCs w:val="28"/>
          <w:lang w:val="vi-VN"/>
          <w14:ligatures w14:val="none"/>
        </w:rPr>
        <w:t xml:space="preserve"> vào CSDLQG về ASXH</w:t>
      </w:r>
      <w:r w:rsidRPr="00602FC3">
        <w:rPr>
          <w:rFonts w:eastAsia="Times New Roman" w:cs="Times New Roman"/>
          <w:color w:val="000000"/>
          <w:kern w:val="0"/>
          <w:szCs w:val="28"/>
          <w:lang w:val="pt-BR"/>
          <w14:ligatures w14:val="none"/>
        </w:rPr>
        <w:t>: CSDL đối tượng trợ giúp xã hội, CSDL trẻ em.</w:t>
      </w:r>
      <w:r w:rsidRPr="00602FC3">
        <w:rPr>
          <w:rFonts w:eastAsia="Times New Roman" w:cs="Times New Roman"/>
          <w:color w:val="000000"/>
          <w:kern w:val="0"/>
          <w:szCs w:val="28"/>
          <w:lang w:val="vi-VN"/>
          <w14:ligatures w14:val="none"/>
        </w:rPr>
        <w:t xml:space="preserve"> Ngày 23/01/2026, Trung tâm CNTT, Bộ Nội vụ tiếp tục gửi </w:t>
      </w:r>
      <w:r w:rsidRPr="00602FC3">
        <w:rPr>
          <w:rFonts w:eastAsia="Times New Roman" w:cs="Times New Roman"/>
          <w:color w:val="000000"/>
          <w:kern w:val="0"/>
          <w:szCs w:val="28"/>
          <w:lang w:val="pt-BR"/>
          <w14:ligatures w14:val="none"/>
        </w:rPr>
        <w:t>công văn số</w:t>
      </w:r>
      <w:r w:rsidRPr="00602FC3">
        <w:rPr>
          <w:rFonts w:eastAsia="Times New Roman" w:cs="Times New Roman"/>
          <w:color w:val="000000"/>
          <w:kern w:val="0"/>
          <w:szCs w:val="28"/>
          <w:lang w:val="vi-VN"/>
          <w14:ligatures w14:val="none"/>
        </w:rPr>
        <w:t xml:space="preserve"> 74/CNTT-VP</w:t>
      </w:r>
      <w:r w:rsidRPr="00602FC3">
        <w:rPr>
          <w:rFonts w:eastAsia="Times New Roman" w:cs="Times New Roman"/>
          <w:color w:val="000000"/>
          <w:kern w:val="0"/>
          <w:szCs w:val="28"/>
          <w:lang w:val="pt-BR"/>
          <w14:ligatures w14:val="none"/>
        </w:rPr>
        <w:t xml:space="preserve">, số </w:t>
      </w:r>
      <w:r w:rsidRPr="00602FC3">
        <w:rPr>
          <w:rFonts w:eastAsia="Times New Roman" w:cs="Times New Roman"/>
          <w:color w:val="000000"/>
          <w:kern w:val="0"/>
          <w:szCs w:val="28"/>
          <w:lang w:val="vi-VN"/>
          <w14:ligatures w14:val="none"/>
        </w:rPr>
        <w:t xml:space="preserve">75/CNTT-VP </w:t>
      </w:r>
      <w:r w:rsidRPr="00602FC3">
        <w:rPr>
          <w:rFonts w:eastAsia="Times New Roman" w:cs="Times New Roman"/>
          <w:color w:val="000000"/>
          <w:kern w:val="0"/>
          <w:szCs w:val="28"/>
          <w:lang w:val="pt-BR"/>
          <w14:ligatures w14:val="none"/>
        </w:rPr>
        <w:t xml:space="preserve">đến 02 đơn vị </w:t>
      </w:r>
      <w:r w:rsidRPr="00602FC3">
        <w:rPr>
          <w:rFonts w:eastAsia="Times New Roman" w:cs="Times New Roman"/>
          <w:color w:val="000000"/>
          <w:kern w:val="0"/>
          <w:szCs w:val="28"/>
          <w:lang w:val="vi-VN"/>
          <w14:ligatures w14:val="none"/>
        </w:rPr>
        <w:t>đề nghị tiếp tục phối hợp cung cấp, đồng bộ các dữ liệu này về CSDLQG về ASXH. Đã tiến hành đánh giá hiện trạng dữ liệu, tiếp nhận dữ liệu từ 02 CSDL nêu trên cụ thể:</w:t>
      </w:r>
    </w:p>
    <w:p w14:paraId="6D3607D5" w14:textId="77777777" w:rsidR="00602FC3" w:rsidRPr="00602FC3" w:rsidRDefault="00602FC3" w:rsidP="00CB7ADF">
      <w:pPr>
        <w:widowControl w:val="0"/>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CSDL</w:t>
      </w:r>
      <w:r w:rsidRPr="00602FC3">
        <w:rPr>
          <w:rFonts w:eastAsia="Times New Roman" w:cs="Times New Roman"/>
          <w:color w:val="000000"/>
          <w:kern w:val="0"/>
          <w:szCs w:val="28"/>
          <w:lang w:val="pt-BR"/>
          <w14:ligatures w14:val="none"/>
        </w:rPr>
        <w:t xml:space="preserve"> đối tượng trợ giúp xã hội</w:t>
      </w:r>
      <w:r w:rsidRPr="00602FC3">
        <w:rPr>
          <w:rFonts w:eastAsia="Times New Roman" w:cs="Times New Roman"/>
          <w:color w:val="000000"/>
          <w:kern w:val="0"/>
          <w:szCs w:val="28"/>
          <w:lang w:val="vi-VN"/>
          <w14:ligatures w14:val="none"/>
        </w:rPr>
        <w:t xml:space="preserve"> hiện nay đã phân tích, đánh giá và tiếp nhận khoảng 2,9 triệu/tổng số hơn 04 triệu bản ghi dữ liệu của CSDL đối tượng trợ giúp xã hội cụ thể: </w:t>
      </w:r>
    </w:p>
    <w:p w14:paraId="4CD7638D"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lastRenderedPageBreak/>
        <w:t>- Tổng số dữ liệu đã nhận: 4.179.239 bản ghi dữ liệu</w:t>
      </w:r>
    </w:p>
    <w:p w14:paraId="7E12E4B9" w14:textId="77777777" w:rsidR="00602FC3" w:rsidRPr="00602FC3" w:rsidRDefault="00602FC3" w:rsidP="00CB7ADF">
      <w:pPr>
        <w:widowControl w:val="0"/>
        <w:spacing w:before="54" w:after="54" w:line="240" w:lineRule="auto"/>
        <w:ind w:firstLine="720"/>
        <w:jc w:val="both"/>
        <w:rPr>
          <w:rFonts w:eastAsia="Times New Roman" w:cs="Times New Roman"/>
          <w:spacing w:val="-8"/>
          <w:kern w:val="0"/>
          <w:szCs w:val="28"/>
          <w:lang w:val="vi-VN"/>
          <w14:ligatures w14:val="none"/>
        </w:rPr>
      </w:pPr>
      <w:r w:rsidRPr="00602FC3">
        <w:rPr>
          <w:rFonts w:eastAsia="Times New Roman" w:cs="Times New Roman"/>
          <w:spacing w:val="-8"/>
          <w:kern w:val="0"/>
          <w:szCs w:val="28"/>
          <w:lang w:val="vi-VN"/>
          <w14:ligatures w14:val="none"/>
        </w:rPr>
        <w:t>- Tổng số dữ liệu cập nhật vào CSDLQG về ASXH: 2.918.114 bản ghi dữ liệu</w:t>
      </w:r>
    </w:p>
    <w:p w14:paraId="35DD7881"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xml:space="preserve">- Tổng số dữ liệu lỗi: 1.261.125. Trong đó: </w:t>
      </w:r>
    </w:p>
    <w:p w14:paraId="0C64CAE7"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Số dữ liệu số định danh không phải 9 hoặc 12 số: 45.290 bản ghi dữ liệu</w:t>
      </w:r>
    </w:p>
    <w:p w14:paraId="11C8B1D3"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Số dữ liệu không có số định danh: 89.209 bản ghi</w:t>
      </w:r>
    </w:p>
    <w:p w14:paraId="5B5A9E14"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Số dữ liệu không có giới tính: 50.179 bản ghi</w:t>
      </w:r>
    </w:p>
    <w:p w14:paraId="3E6F4879"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Số dữ liệu có Quyết định hưởng nhưng không có ngảy hưởng: 914.699 bản ghi dữ liệu</w:t>
      </w:r>
    </w:p>
    <w:p w14:paraId="4E3C1050"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Số dữ liệu không có QĐ hưởng: 224542 bản ghi dữ liệu</w:t>
      </w:r>
    </w:p>
    <w:p w14:paraId="714ABC67"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Số dữ liệu không có chính sách hưởng: 769 bản ghi dữ liệu</w:t>
      </w:r>
    </w:p>
    <w:p w14:paraId="5B2AB879"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Số dữ liệu không có hệ số hưởng: 368 bản ghi dữ liệu</w:t>
      </w:r>
    </w:p>
    <w:p w14:paraId="10F3D9F2"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Số dữ liệu không có mức trợ cấp: 642 bản ghi dữ liệu</w:t>
      </w:r>
    </w:p>
    <w:p w14:paraId="75FCC02C"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Số dữ liệu không có mã tỉnh thường trú: 7 bản ghi dữ liệu</w:t>
      </w:r>
    </w:p>
    <w:p w14:paraId="7C655F14"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Số dữ liệu không có xã thường trú: 10.719 bản ghi dữ liệu</w:t>
      </w:r>
    </w:p>
    <w:p w14:paraId="57FD6F49"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Số dữ liệu sai định dạng ngày: 2.734 bản ghi dữ liệu</w:t>
      </w:r>
    </w:p>
    <w:p w14:paraId="30A32873" w14:textId="77777777"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CSDL Trẻ em đã phân tích, đánh giá và tiếp nhận khoảng gần 70 nghìn bản ghi dữ liệu của CSDL Trẻ em cụ thể:</w:t>
      </w:r>
    </w:p>
    <w:p w14:paraId="7E5390F3" w14:textId="1E2100ED" w:rsidR="00602FC3" w:rsidRPr="00602FC3" w:rsidRDefault="005D411F" w:rsidP="00CB7ADF">
      <w:pPr>
        <w:widowControl w:val="0"/>
        <w:spacing w:before="54" w:after="54" w:line="240" w:lineRule="auto"/>
        <w:ind w:firstLine="720"/>
        <w:jc w:val="both"/>
        <w:rPr>
          <w:rFonts w:eastAsia="Times New Roman" w:cs="Times New Roman"/>
          <w:color w:val="000000"/>
          <w:kern w:val="0"/>
          <w:szCs w:val="28"/>
          <w:lang w:val="vi-VN"/>
          <w14:ligatures w14:val="none"/>
        </w:rPr>
      </w:pPr>
      <w:r>
        <w:rPr>
          <w:rFonts w:eastAsia="Times New Roman" w:cs="Times New Roman"/>
          <w:color w:val="000000"/>
          <w:kern w:val="0"/>
          <w:szCs w:val="28"/>
          <w:lang w:val="vi-VN"/>
          <w14:ligatures w14:val="none"/>
        </w:rPr>
        <w:t>- Tổng số dữ liệu đã nhận: 59</w:t>
      </w:r>
      <w:r>
        <w:rPr>
          <w:rFonts w:eastAsia="Times New Roman" w:cs="Times New Roman"/>
          <w:color w:val="000000"/>
          <w:kern w:val="0"/>
          <w:szCs w:val="28"/>
          <w14:ligatures w14:val="none"/>
        </w:rPr>
        <w:t>.</w:t>
      </w:r>
      <w:r w:rsidR="00602FC3" w:rsidRPr="00602FC3">
        <w:rPr>
          <w:rFonts w:eastAsia="Times New Roman" w:cs="Times New Roman"/>
          <w:color w:val="000000"/>
          <w:kern w:val="0"/>
          <w:szCs w:val="28"/>
          <w:lang w:val="vi-VN"/>
          <w14:ligatures w14:val="none"/>
        </w:rPr>
        <w:t>308 bản ghi dữ liệu</w:t>
      </w:r>
    </w:p>
    <w:p w14:paraId="66ECBDED" w14:textId="3179618F" w:rsidR="00602FC3" w:rsidRPr="00602FC3" w:rsidRDefault="00602FC3" w:rsidP="00CB7ADF">
      <w:pPr>
        <w:widowControl w:val="0"/>
        <w:spacing w:before="54" w:after="54" w:line="240" w:lineRule="auto"/>
        <w:ind w:firstLine="720"/>
        <w:jc w:val="both"/>
        <w:rPr>
          <w:rFonts w:eastAsia="Times New Roman" w:cs="Times New Roman"/>
          <w:spacing w:val="-6"/>
          <w:kern w:val="0"/>
          <w:szCs w:val="28"/>
          <w:lang w:val="vi-VN"/>
          <w14:ligatures w14:val="none"/>
        </w:rPr>
      </w:pPr>
      <w:r w:rsidRPr="00602FC3">
        <w:rPr>
          <w:rFonts w:eastAsia="Times New Roman" w:cs="Times New Roman"/>
          <w:spacing w:val="-6"/>
          <w:kern w:val="0"/>
          <w:szCs w:val="28"/>
          <w:lang w:val="vi-VN"/>
          <w14:ligatures w14:val="none"/>
        </w:rPr>
        <w:t xml:space="preserve">- Tổng số dữ liệu </w:t>
      </w:r>
      <w:r w:rsidR="005D411F">
        <w:rPr>
          <w:rFonts w:eastAsia="Times New Roman" w:cs="Times New Roman"/>
          <w:spacing w:val="-6"/>
          <w:kern w:val="0"/>
          <w:szCs w:val="28"/>
          <w:lang w:val="vi-VN"/>
          <w14:ligatures w14:val="none"/>
        </w:rPr>
        <w:t>cập nhật vào CSDLQG về ASXH: 57</w:t>
      </w:r>
      <w:r w:rsidR="005D411F">
        <w:rPr>
          <w:rFonts w:eastAsia="Times New Roman" w:cs="Times New Roman"/>
          <w:spacing w:val="-6"/>
          <w:kern w:val="0"/>
          <w:szCs w:val="28"/>
          <w14:ligatures w14:val="none"/>
        </w:rPr>
        <w:t>.</w:t>
      </w:r>
      <w:r w:rsidRPr="00602FC3">
        <w:rPr>
          <w:rFonts w:eastAsia="Times New Roman" w:cs="Times New Roman"/>
          <w:spacing w:val="-6"/>
          <w:kern w:val="0"/>
          <w:szCs w:val="28"/>
          <w:lang w:val="vi-VN"/>
          <w14:ligatures w14:val="none"/>
        </w:rPr>
        <w:t>631 bản ghi dữ liệu</w:t>
      </w:r>
    </w:p>
    <w:p w14:paraId="233F0C7C" w14:textId="34E523A4" w:rsidR="00602FC3" w:rsidRPr="00602FC3" w:rsidRDefault="00602FC3" w:rsidP="00CB7ADF">
      <w:pPr>
        <w:widowControl w:val="0"/>
        <w:spacing w:before="54" w:after="54"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xml:space="preserve">- Tổng số dữ liệu chưa đáp ứng đã </w:t>
      </w:r>
      <w:r w:rsidR="005D411F">
        <w:rPr>
          <w:rFonts w:eastAsia="Times New Roman" w:cs="Times New Roman"/>
          <w:color w:val="000000"/>
          <w:kern w:val="0"/>
          <w:szCs w:val="28"/>
          <w:lang w:val="vi-VN"/>
          <w14:ligatures w14:val="none"/>
        </w:rPr>
        <w:t>đưa vào Kho Dữ liệu sai khác: 1</w:t>
      </w:r>
      <w:r w:rsidR="005D411F">
        <w:rPr>
          <w:rFonts w:eastAsia="Times New Roman" w:cs="Times New Roman"/>
          <w:color w:val="000000"/>
          <w:kern w:val="0"/>
          <w:szCs w:val="28"/>
          <w14:ligatures w14:val="none"/>
        </w:rPr>
        <w:t>.</w:t>
      </w:r>
      <w:r w:rsidRPr="00602FC3">
        <w:rPr>
          <w:rFonts w:eastAsia="Times New Roman" w:cs="Times New Roman"/>
          <w:color w:val="000000"/>
          <w:kern w:val="0"/>
          <w:szCs w:val="28"/>
          <w:lang w:val="vi-VN"/>
          <w14:ligatures w14:val="none"/>
        </w:rPr>
        <w:t>677 bản ghi dữ liệu.</w:t>
      </w:r>
    </w:p>
    <w:p w14:paraId="44CEAD4A" w14:textId="77777777" w:rsidR="00602FC3" w:rsidRPr="006969E7" w:rsidRDefault="00602FC3" w:rsidP="00CB7ADF">
      <w:pPr>
        <w:widowControl w:val="0"/>
        <w:spacing w:before="54" w:after="54" w:line="240" w:lineRule="auto"/>
        <w:ind w:firstLine="720"/>
        <w:jc w:val="both"/>
        <w:rPr>
          <w:rFonts w:eastAsia="Times New Roman" w:cs="Times New Roman"/>
          <w:spacing w:val="2"/>
          <w:kern w:val="0"/>
          <w:szCs w:val="28"/>
          <w:lang w:val="vi-VN"/>
          <w14:ligatures w14:val="none"/>
        </w:rPr>
      </w:pPr>
      <w:r w:rsidRPr="006969E7">
        <w:rPr>
          <w:rFonts w:eastAsia="Times New Roman" w:cs="Times New Roman"/>
          <w:spacing w:val="2"/>
          <w:kern w:val="0"/>
          <w:szCs w:val="28"/>
          <w:lang w:val="vi-VN"/>
          <w14:ligatures w14:val="none"/>
        </w:rPr>
        <w:t>Hiện các bên tiếp tục phối hợp để bổ sung đầy đủ và cập nhật làm giàu dữ liệu.</w:t>
      </w:r>
    </w:p>
    <w:p w14:paraId="47DACB38" w14:textId="1A62D5AC" w:rsidR="00602FC3" w:rsidRPr="00602FC3" w:rsidRDefault="00DE628C" w:rsidP="00CB7ADF">
      <w:pPr>
        <w:widowControl w:val="0"/>
        <w:spacing w:before="54" w:after="54" w:line="240" w:lineRule="auto"/>
        <w:ind w:firstLine="720"/>
        <w:jc w:val="both"/>
        <w:rPr>
          <w:rFonts w:eastAsia="Aptos" w:cs="Times New Roman"/>
          <w:color w:val="000000"/>
          <w:kern w:val="0"/>
          <w:szCs w:val="28"/>
          <w:lang w:val="vi-VN"/>
          <w14:ligatures w14:val="none"/>
        </w:rPr>
      </w:pPr>
      <w:r>
        <w:rPr>
          <w:rFonts w:eastAsia="Aptos" w:cs="Times New Roman"/>
          <w:color w:val="000000"/>
          <w:kern w:val="0"/>
          <w:szCs w:val="28"/>
          <w:lang w:val="vi-VN"/>
          <w14:ligatures w14:val="none"/>
        </w:rPr>
        <w:t xml:space="preserve">+ </w:t>
      </w:r>
      <w:r w:rsidR="00602FC3" w:rsidRPr="00602FC3">
        <w:rPr>
          <w:rFonts w:eastAsia="Aptos" w:cs="Times New Roman"/>
          <w:color w:val="000000"/>
          <w:kern w:val="0"/>
          <w:szCs w:val="28"/>
          <w:lang w:val="pt-BR"/>
          <w14:ligatures w14:val="none"/>
        </w:rPr>
        <w:t xml:space="preserve">CSDL Người hưởng chính sách ưu đãi người có công </w:t>
      </w:r>
      <w:r w:rsidR="00602FC3" w:rsidRPr="00602FC3">
        <w:rPr>
          <w:rFonts w:eastAsia="Aptos" w:cs="Times New Roman"/>
          <w:color w:val="000000"/>
          <w:kern w:val="0"/>
          <w:szCs w:val="28"/>
          <w:lang w:val="vi-VN"/>
          <w14:ligatures w14:val="none"/>
        </w:rPr>
        <w:t>đã tiến hành phân tích và tiếp nhận vào CSDL ASXH toàn bộ 100% dữ liệu hiện có về đối tượng người có công đang hưởng chính sách thường xuyên. Dữ liệu thu thập về ASXH đã có đầy đủ 31 trường thông tin người có công và 18 trường thông tin thân nhân người có công.</w:t>
      </w:r>
    </w:p>
    <w:p w14:paraId="2FB30D4B" w14:textId="77777777" w:rsidR="00602FC3" w:rsidRPr="00602FC3" w:rsidRDefault="00602FC3" w:rsidP="00CB7ADF">
      <w:pPr>
        <w:spacing w:before="54" w:after="54" w:line="240" w:lineRule="auto"/>
        <w:ind w:firstLine="720"/>
        <w:jc w:val="both"/>
        <w:rPr>
          <w:rFonts w:eastAsia="Times New Roman" w:cs="Times New Roman"/>
          <w:color w:val="000000"/>
          <w:kern w:val="0"/>
          <w:szCs w:val="28"/>
          <w:lang w:val="vi-VN"/>
          <w14:ligatures w14:val="none"/>
        </w:rPr>
      </w:pPr>
      <w:r w:rsidRPr="00602FC3">
        <w:rPr>
          <w:rFonts w:eastAsia="Aptos" w:cs="Times New Roman"/>
          <w:color w:val="000000"/>
          <w:kern w:val="0"/>
          <w:szCs w:val="28"/>
          <w:lang w:val="vi-VN"/>
          <w14:ligatures w14:val="none"/>
        </w:rPr>
        <w:t xml:space="preserve">+ </w:t>
      </w:r>
      <w:r w:rsidRPr="00602FC3">
        <w:rPr>
          <w:rFonts w:eastAsia="Aptos" w:cs="Times New Roman"/>
          <w:color w:val="000000"/>
          <w:kern w:val="0"/>
          <w:szCs w:val="28"/>
          <w:lang w:val="pt-BR"/>
          <w14:ligatures w14:val="none"/>
        </w:rPr>
        <w:t xml:space="preserve">CSDL Bảo hiểm thất nghiệp, </w:t>
      </w:r>
      <w:r w:rsidRPr="00602FC3">
        <w:rPr>
          <w:rFonts w:eastAsia="Times New Roman" w:cs="Times New Roman"/>
          <w:color w:val="000000"/>
          <w:kern w:val="0"/>
          <w:szCs w:val="28"/>
          <w:lang w:val="vi-VN"/>
          <w14:ligatures w14:val="none"/>
        </w:rPr>
        <w:t>hiện</w:t>
      </w:r>
      <w:r w:rsidRPr="00602FC3">
        <w:rPr>
          <w:rFonts w:eastAsia="Times New Roman" w:cs="Times New Roman"/>
          <w:color w:val="000000"/>
          <w:kern w:val="0"/>
          <w:szCs w:val="28"/>
          <w:lang w:val="pt-BR"/>
          <w14:ligatures w14:val="none"/>
        </w:rPr>
        <w:t xml:space="preserve"> nay</w:t>
      </w:r>
      <w:r w:rsidRPr="00602FC3">
        <w:rPr>
          <w:rFonts w:eastAsia="Times New Roman" w:cs="Times New Roman"/>
          <w:color w:val="000000"/>
          <w:kern w:val="0"/>
          <w:szCs w:val="28"/>
          <w:lang w:val="vi-VN"/>
          <w14:ligatures w14:val="none"/>
        </w:rPr>
        <w:t xml:space="preserve"> đang làm việc để đánh giá yêu cầu, lựa chọn và chuẩn bị dữ liệu </w:t>
      </w:r>
      <w:r w:rsidRPr="00602FC3">
        <w:rPr>
          <w:rFonts w:eastAsia="Times New Roman" w:cs="Times New Roman"/>
          <w:color w:val="000000"/>
          <w:kern w:val="0"/>
          <w:szCs w:val="28"/>
          <w:lang w:val="pt-BR"/>
          <w14:ligatures w14:val="none"/>
        </w:rPr>
        <w:t>để</w:t>
      </w:r>
      <w:r w:rsidRPr="00602FC3">
        <w:rPr>
          <w:rFonts w:eastAsia="Times New Roman" w:cs="Times New Roman"/>
          <w:color w:val="000000"/>
          <w:kern w:val="0"/>
          <w:szCs w:val="28"/>
          <w:lang w:val="vi-VN"/>
          <w14:ligatures w14:val="none"/>
        </w:rPr>
        <w:t xml:space="preserve"> bàn giao về CSDLQG về ASXH</w:t>
      </w:r>
      <w:r w:rsidRPr="00602FC3">
        <w:rPr>
          <w:rFonts w:eastAsia="Times New Roman" w:cs="Times New Roman"/>
          <w:color w:val="000000"/>
          <w:kern w:val="0"/>
          <w:szCs w:val="28"/>
          <w:lang w:val="pt-BR"/>
          <w14:ligatures w14:val="none"/>
        </w:rPr>
        <w:t>.</w:t>
      </w:r>
      <w:r w:rsidRPr="00602FC3">
        <w:rPr>
          <w:rFonts w:eastAsia="Times New Roman" w:cs="Times New Roman"/>
          <w:color w:val="000000"/>
          <w:kern w:val="0"/>
          <w:szCs w:val="28"/>
          <w:lang w:val="vi-VN"/>
          <w14:ligatures w14:val="none"/>
        </w:rPr>
        <w:t xml:space="preserve"> </w:t>
      </w:r>
    </w:p>
    <w:p w14:paraId="0311C9F2" w14:textId="77777777" w:rsidR="00602FC3" w:rsidRPr="00602FC3" w:rsidRDefault="00602FC3" w:rsidP="00CB7ADF">
      <w:pPr>
        <w:widowControl w:val="0"/>
        <w:spacing w:before="54" w:after="54" w:line="240" w:lineRule="auto"/>
        <w:ind w:firstLine="720"/>
        <w:jc w:val="both"/>
        <w:rPr>
          <w:rFonts w:eastAsia="Aptos" w:cs="Times New Roman"/>
          <w:color w:val="000000"/>
          <w:kern w:val="0"/>
          <w:szCs w:val="28"/>
          <w:lang w:val="vi-VN"/>
          <w14:ligatures w14:val="none"/>
        </w:rPr>
      </w:pPr>
      <w:r w:rsidRPr="00602FC3">
        <w:rPr>
          <w:rFonts w:eastAsia="Aptos" w:cs="Times New Roman"/>
          <w:color w:val="000000"/>
          <w:kern w:val="0"/>
          <w:szCs w:val="28"/>
          <w:lang w:val="vi-VN"/>
          <w14:ligatures w14:val="none"/>
        </w:rPr>
        <w:t>+ Về tạo lập từ 3 CSDL thành phần còn lại: CSDL hộ nghèo, hộ cận nghèo (Bộ Nông nghiệp và Môi trường), CSDL cơ sở trợ giúp xã hội (Bộ Y tế) và CSDL cai nghiện ma túy và sau cai nghiện ma túy (Bộ Công an) đang phối hợp chờ các Bộ chủ quản xây dựng xong các cơ sở dữ liệu để triển khai tích hợp, tạo lập dữ liệu.</w:t>
      </w:r>
    </w:p>
    <w:p w14:paraId="5C7CF844" w14:textId="77777777" w:rsidR="00602FC3" w:rsidRPr="00602FC3" w:rsidRDefault="00602FC3" w:rsidP="00CB7ADF">
      <w:pPr>
        <w:spacing w:before="54" w:after="54" w:line="240" w:lineRule="auto"/>
        <w:ind w:firstLine="720"/>
        <w:jc w:val="both"/>
        <w:rPr>
          <w:rFonts w:eastAsia="Times New Roman" w:cs="Times New Roman"/>
          <w:kern w:val="0"/>
          <w:szCs w:val="28"/>
          <w:lang w:val="vi-VN"/>
          <w14:ligatures w14:val="none"/>
        </w:rPr>
      </w:pPr>
      <w:r w:rsidRPr="00602FC3">
        <w:rPr>
          <w:rFonts w:eastAsia="Times New Roman" w:cs="Times New Roman"/>
          <w:kern w:val="0"/>
          <w:szCs w:val="28"/>
          <w:lang w:val="vi-VN"/>
          <w14:ligatures w14:val="none"/>
        </w:rPr>
        <w:t>- Về khai thác dữ liệu: hiện mới ở mức thí điểm, chủ yếu phục vụ kiểm tra, đánh giá nội bộ; vẫn đang tiếp tục phân tích cho mục tiêu xây dựng hệ thống,do vậy chưa triển khai khai thác chính thức phục vụ quản lý, điều hành.</w:t>
      </w:r>
    </w:p>
    <w:p w14:paraId="414D411E" w14:textId="77777777" w:rsidR="00602FC3" w:rsidRPr="00602FC3" w:rsidRDefault="00602FC3" w:rsidP="00CB7ADF">
      <w:pPr>
        <w:spacing w:before="54" w:after="54" w:line="240" w:lineRule="auto"/>
        <w:ind w:firstLine="720"/>
        <w:jc w:val="both"/>
        <w:rPr>
          <w:rFonts w:eastAsia="Times New Roman" w:cs="Times New Roman"/>
          <w:kern w:val="0"/>
          <w:szCs w:val="28"/>
          <w:lang w:val="vi-VN"/>
          <w14:ligatures w14:val="none"/>
        </w:rPr>
      </w:pPr>
      <w:r w:rsidRPr="00602FC3">
        <w:rPr>
          <w:rFonts w:eastAsia="Times New Roman" w:cs="Times New Roman"/>
          <w:kern w:val="0"/>
          <w:szCs w:val="28"/>
          <w:lang w:val="vi-VN"/>
          <w14:ligatures w14:val="none"/>
        </w:rPr>
        <w:t>- Về kết nối: đến nay, hệ thống chưa thực hiện kết nối với Cơ sở dữ liệu quốc gia về dân cư, chưa kết nối với hệ thống VNeID, do đó chưa thực hiện được việc đối soát, xác thực thông tin định danh cá nhân.</w:t>
      </w:r>
    </w:p>
    <w:p w14:paraId="4BC7E268" w14:textId="77777777" w:rsidR="00602FC3" w:rsidRPr="00602FC3" w:rsidRDefault="00602FC3" w:rsidP="001D11C8">
      <w:pPr>
        <w:spacing w:before="60" w:after="60" w:line="240" w:lineRule="auto"/>
        <w:ind w:firstLine="720"/>
        <w:jc w:val="both"/>
        <w:rPr>
          <w:rFonts w:eastAsia="Times New Roman" w:cs="Times New Roman"/>
          <w:bCs/>
          <w:i/>
          <w:iCs/>
          <w:kern w:val="0"/>
          <w:szCs w:val="28"/>
          <w:lang w:val="vi-VN"/>
          <w14:ligatures w14:val="none"/>
        </w:rPr>
      </w:pPr>
      <w:r w:rsidRPr="00602FC3">
        <w:rPr>
          <w:rFonts w:eastAsia="Times New Roman" w:cs="Times New Roman"/>
          <w:bCs/>
          <w:i/>
          <w:iCs/>
          <w:kern w:val="0"/>
          <w:szCs w:val="28"/>
          <w:lang w:val="vi-VN"/>
          <w14:ligatures w14:val="none"/>
        </w:rPr>
        <w:lastRenderedPageBreak/>
        <w:t>Về tình hình kết nối chia sẻ dữ liệu</w:t>
      </w:r>
    </w:p>
    <w:p w14:paraId="4E4586B3" w14:textId="77777777" w:rsidR="00602FC3" w:rsidRPr="00602FC3" w:rsidRDefault="00602FC3" w:rsidP="001D11C8">
      <w:pPr>
        <w:spacing w:before="60" w:after="60" w:line="240" w:lineRule="auto"/>
        <w:ind w:firstLine="720"/>
        <w:jc w:val="both"/>
        <w:rPr>
          <w:rFonts w:eastAsia="Times New Roman" w:cs="Times New Roman"/>
          <w:kern w:val="0"/>
          <w:szCs w:val="28"/>
          <w:lang w:val="vi-VN"/>
          <w14:ligatures w14:val="none"/>
        </w:rPr>
      </w:pPr>
      <w:r w:rsidRPr="00602FC3">
        <w:rPr>
          <w:rFonts w:eastAsia="Times New Roman" w:cs="Times New Roman"/>
          <w:kern w:val="0"/>
          <w:szCs w:val="28"/>
          <w:lang w:val="vi-VN"/>
          <w14:ligatures w14:val="none"/>
        </w:rPr>
        <w:t>Việc kết nối, chia sẻ dữ liệu giữa các CSDL thành phần với CSDLQG về ASXH hiện chưa được thực hiện đồng bộ. Phần lớn dữ liệu được thực hiện theo phương thức tiếp nhận dữ liệu sau khi đã được chuẩn hóa, đối soát và làm sạch tại đơn vị chủ quản của các CSDL thành phần.</w:t>
      </w:r>
    </w:p>
    <w:p w14:paraId="5C4D4F7A" w14:textId="77777777" w:rsidR="00602FC3" w:rsidRPr="00602FC3" w:rsidRDefault="00602FC3" w:rsidP="001D11C8">
      <w:pPr>
        <w:spacing w:before="60" w:after="60" w:line="240" w:lineRule="auto"/>
        <w:ind w:firstLine="720"/>
        <w:jc w:val="both"/>
        <w:rPr>
          <w:rFonts w:eastAsia="Times New Roman" w:cs="Times New Roman"/>
          <w:kern w:val="0"/>
          <w:szCs w:val="28"/>
          <w:lang w:val="vi-VN"/>
          <w14:ligatures w14:val="none"/>
        </w:rPr>
      </w:pPr>
      <w:r w:rsidRPr="00602FC3">
        <w:rPr>
          <w:rFonts w:eastAsia="Times New Roman" w:cs="Times New Roman"/>
          <w:kern w:val="0"/>
          <w:szCs w:val="28"/>
          <w:lang w:val="vi-VN"/>
          <w14:ligatures w14:val="none"/>
        </w:rPr>
        <w:t>Việc kết nối tự động, trực tuyến giữa các CSDL thành phần với CSDL QG về ASXH chưa được triển khai đầy đủ, ảnh hưởng đến tính kịp thời và khả năng cập nhật liên tục của dữ liệu.</w:t>
      </w:r>
    </w:p>
    <w:p w14:paraId="1CEEDBFB" w14:textId="66050D1A" w:rsidR="00602FC3" w:rsidRPr="00602FC3" w:rsidRDefault="00602FC3" w:rsidP="001D11C8">
      <w:pPr>
        <w:spacing w:before="60" w:after="60" w:line="240" w:lineRule="auto"/>
        <w:ind w:firstLine="720"/>
        <w:jc w:val="both"/>
        <w:rPr>
          <w:rFonts w:eastAsia="Times New Roman" w:cs="Times New Roman"/>
          <w:kern w:val="0"/>
          <w:szCs w:val="28"/>
          <w:lang w:val="vi-VN"/>
          <w14:ligatures w14:val="none"/>
        </w:rPr>
      </w:pPr>
      <w:r w:rsidRPr="00602FC3">
        <w:rPr>
          <w:rFonts w:eastAsia="Times New Roman" w:cs="Times New Roman"/>
          <w:kern w:val="0"/>
          <w:szCs w:val="28"/>
          <w:lang w:val="vi-VN"/>
          <w14:ligatures w14:val="none"/>
        </w:rPr>
        <w:t>Hiện nay</w:t>
      </w:r>
      <w:r w:rsidR="006847B0">
        <w:rPr>
          <w:rFonts w:eastAsia="Times New Roman" w:cs="Times New Roman"/>
          <w:kern w:val="0"/>
          <w:szCs w:val="28"/>
          <w14:ligatures w14:val="none"/>
        </w:rPr>
        <w:t>,</w:t>
      </w:r>
      <w:r w:rsidRPr="00602FC3">
        <w:rPr>
          <w:rFonts w:eastAsia="Times New Roman" w:cs="Times New Roman"/>
          <w:kern w:val="0"/>
          <w:szCs w:val="28"/>
          <w:lang w:val="vi-VN"/>
          <w14:ligatures w14:val="none"/>
        </w:rPr>
        <w:t xml:space="preserve"> </w:t>
      </w:r>
      <w:r w:rsidRPr="00602FC3">
        <w:rPr>
          <w:rFonts w:eastAsia="Times New Roman" w:cs="Times New Roman"/>
          <w:kern w:val="0"/>
          <w:szCs w:val="28"/>
          <w14:ligatures w14:val="none"/>
        </w:rPr>
        <w:t>Bộ Nội vụ</w:t>
      </w:r>
      <w:r w:rsidRPr="00602FC3">
        <w:rPr>
          <w:rFonts w:eastAsia="Times New Roman" w:cs="Times New Roman"/>
          <w:kern w:val="0"/>
          <w:szCs w:val="28"/>
          <w:lang w:val="vi-VN"/>
          <w14:ligatures w14:val="none"/>
        </w:rPr>
        <w:t xml:space="preserve"> đang phối hợp cùng các đơn vị có liên quan để xây dựng API kết nối, đồng bộ dữ liệu, đã dự thảo xong tài liệu đặc tả API.</w:t>
      </w:r>
    </w:p>
    <w:p w14:paraId="1279EBCD" w14:textId="77777777" w:rsidR="00602FC3" w:rsidRPr="00602FC3" w:rsidRDefault="00602FC3" w:rsidP="001D11C8">
      <w:pPr>
        <w:spacing w:before="60" w:after="60" w:line="240" w:lineRule="auto"/>
        <w:ind w:firstLine="720"/>
        <w:jc w:val="both"/>
        <w:rPr>
          <w:rFonts w:eastAsia="Times New Roman" w:cs="Times New Roman"/>
          <w:bCs/>
          <w:i/>
          <w:iCs/>
          <w:color w:val="000000"/>
          <w:kern w:val="0"/>
          <w:szCs w:val="28"/>
          <w:lang w:val="vi-VN"/>
          <w14:ligatures w14:val="none"/>
        </w:rPr>
      </w:pPr>
      <w:r w:rsidRPr="00602FC3">
        <w:rPr>
          <w:rFonts w:eastAsia="Times New Roman" w:cs="Times New Roman"/>
          <w:bCs/>
          <w:i/>
          <w:iCs/>
          <w:color w:val="000000"/>
          <w:kern w:val="0"/>
          <w:szCs w:val="28"/>
          <w:lang w:val="vi-VN"/>
          <w14:ligatures w14:val="none"/>
        </w:rPr>
        <w:t>Tình hình số hóa và làm sạch dữ liệu</w:t>
      </w:r>
    </w:p>
    <w:p w14:paraId="6A57D31D"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xml:space="preserve">Hiện tại dữ liệu nhận về từ một số cơ sở dữ liệu thành phần đều là dữ liệu sống </w:t>
      </w:r>
      <w:r w:rsidRPr="00602FC3">
        <w:rPr>
          <w:rFonts w:eastAsia="Times New Roman" w:cs="Times New Roman"/>
          <w:kern w:val="0"/>
          <w:szCs w:val="28"/>
          <w:lang w:val="vi-VN"/>
          <w14:ligatures w14:val="none"/>
        </w:rPr>
        <w:t>thể hiện qua việc hình thành các tập dữ liệu với số lượng lớn bản ghi đã được tiếp nhận.</w:t>
      </w:r>
      <w:r w:rsidRPr="00602FC3">
        <w:rPr>
          <w:rFonts w:eastAsia="Times New Roman" w:cs="Times New Roman"/>
          <w:color w:val="000000"/>
          <w:kern w:val="0"/>
          <w:szCs w:val="28"/>
          <w:lang w:val="vi-VN"/>
          <w14:ligatures w14:val="none"/>
        </w:rPr>
        <w:t xml:space="preserve"> </w:t>
      </w:r>
      <w:r w:rsidRPr="00602FC3">
        <w:rPr>
          <w:rFonts w:eastAsia="Times New Roman" w:cs="Times New Roman"/>
          <w:kern w:val="0"/>
          <w:szCs w:val="28"/>
          <w:lang w:val="vi-VN"/>
          <w14:ligatures w14:val="none"/>
        </w:rPr>
        <w:t>Việc làm sạch, chuẩn hóa dữ liệu vẫn đang trong quá trình tiếp tục rà soát, bổ sung, làm giàu dữ liệu. Do chưa kết nối với Cơ sở dữ liệu quốc gia về dân cư nên chưa thực hiện được việc đối soát, chuẩn hóa theo định danh cá nhân trên phạm vi toàn quốc.</w:t>
      </w:r>
    </w:p>
    <w:p w14:paraId="464AEFDA" w14:textId="77777777" w:rsidR="00602FC3" w:rsidRPr="00602FC3" w:rsidRDefault="00602FC3" w:rsidP="001D11C8">
      <w:pPr>
        <w:widowControl w:val="0"/>
        <w:spacing w:before="60" w:after="60" w:line="240" w:lineRule="auto"/>
        <w:ind w:firstLine="720"/>
        <w:jc w:val="both"/>
        <w:rPr>
          <w:rFonts w:eastAsia="Aptos" w:cs="Times New Roman"/>
          <w:color w:val="000000"/>
          <w:kern w:val="0"/>
          <w:szCs w:val="28"/>
          <w:lang w:val="pt-BR"/>
          <w14:ligatures w14:val="none"/>
        </w:rPr>
      </w:pPr>
      <w:r w:rsidRPr="00602FC3">
        <w:rPr>
          <w:rFonts w:eastAsia="Aptos" w:cs="Times New Roman"/>
          <w:b/>
          <w:color w:val="000000"/>
          <w:kern w:val="0"/>
          <w:szCs w:val="28"/>
          <w:lang w:val="pt-BR"/>
          <w14:ligatures w14:val="none"/>
        </w:rPr>
        <w:t xml:space="preserve">Phần mềm/ </w:t>
      </w:r>
      <w:r w:rsidRPr="00602FC3">
        <w:rPr>
          <w:rFonts w:eastAsia="Aptos" w:cs="Times New Roman"/>
          <w:b/>
          <w:color w:val="000000"/>
          <w:kern w:val="0"/>
          <w:szCs w:val="28"/>
          <w:lang w:val="vi-VN"/>
          <w14:ligatures w14:val="none"/>
        </w:rPr>
        <w:t>Bộ công cụ:</w:t>
      </w:r>
      <w:r w:rsidRPr="00602FC3">
        <w:rPr>
          <w:rFonts w:eastAsia="Aptos" w:cs="Times New Roman"/>
          <w:color w:val="000000"/>
          <w:kern w:val="0"/>
          <w:szCs w:val="28"/>
          <w:lang w:val="vi-VN"/>
          <w14:ligatures w14:val="none"/>
        </w:rPr>
        <w:t xml:space="preserve"> H</w:t>
      </w:r>
      <w:r w:rsidRPr="00602FC3">
        <w:rPr>
          <w:rFonts w:eastAsia="Aptos" w:cs="Times New Roman"/>
          <w:color w:val="000000"/>
          <w:kern w:val="0"/>
          <w:szCs w:val="28"/>
          <w:lang w:val="pt-BR"/>
          <w14:ligatures w14:val="none"/>
        </w:rPr>
        <w:t>iệ</w:t>
      </w:r>
      <w:r w:rsidRPr="00602FC3">
        <w:rPr>
          <w:rFonts w:eastAsia="Aptos" w:cs="Times New Roman"/>
          <w:color w:val="000000"/>
          <w:kern w:val="0"/>
          <w:szCs w:val="28"/>
          <w:lang w:val="vi-VN"/>
          <w14:ligatures w14:val="none"/>
        </w:rPr>
        <w:t>n nay CSDL quốc gia về An sinh xã hội mới xây dựng thí điểm một số chức năng cơ bản</w:t>
      </w:r>
      <w:r w:rsidRPr="00602FC3">
        <w:rPr>
          <w:rFonts w:eastAsia="Aptos" w:cs="Times New Roman"/>
          <w:color w:val="000000"/>
          <w:kern w:val="0"/>
          <w:szCs w:val="28"/>
          <w:lang w:val="pt-BR"/>
          <w14:ligatures w14:val="none"/>
        </w:rPr>
        <w:t xml:space="preserve">, do vậy </w:t>
      </w:r>
      <w:r w:rsidRPr="00602FC3">
        <w:rPr>
          <w:rFonts w:eastAsia="Aptos" w:cs="Times New Roman"/>
          <w:color w:val="000000"/>
          <w:kern w:val="0"/>
          <w:szCs w:val="28"/>
          <w:lang w:val="vi-VN"/>
          <w14:ligatures w14:val="none"/>
        </w:rPr>
        <w:t xml:space="preserve">chưa xây dựng </w:t>
      </w:r>
      <w:r w:rsidRPr="00602FC3">
        <w:rPr>
          <w:rFonts w:eastAsia="Aptos" w:cs="Times New Roman"/>
          <w:color w:val="000000"/>
          <w:kern w:val="0"/>
          <w:szCs w:val="28"/>
          <w:lang w:val="pt-BR"/>
          <w14:ligatures w14:val="none"/>
        </w:rPr>
        <w:t xml:space="preserve">xong </w:t>
      </w:r>
      <w:r w:rsidRPr="00602FC3">
        <w:rPr>
          <w:rFonts w:eastAsia="Aptos" w:cs="Times New Roman"/>
          <w:color w:val="000000"/>
          <w:kern w:val="0"/>
          <w:szCs w:val="28"/>
          <w:lang w:val="vi-VN"/>
          <w14:ligatures w14:val="none"/>
        </w:rPr>
        <w:t>bộ công cụ của nền tảng</w:t>
      </w:r>
      <w:r w:rsidRPr="00602FC3">
        <w:rPr>
          <w:rFonts w:eastAsia="Aptos" w:cs="Times New Roman"/>
          <w:color w:val="000000"/>
          <w:kern w:val="0"/>
          <w:szCs w:val="28"/>
          <w:lang w:val="pt-BR"/>
          <w14:ligatures w14:val="none"/>
        </w:rPr>
        <w:t>.</w:t>
      </w:r>
    </w:p>
    <w:p w14:paraId="43E062C0" w14:textId="77777777" w:rsidR="00602FC3" w:rsidRPr="00602FC3" w:rsidRDefault="00602FC3" w:rsidP="001D11C8">
      <w:pPr>
        <w:spacing w:before="60" w:after="60" w:line="240" w:lineRule="auto"/>
        <w:ind w:firstLine="720"/>
        <w:jc w:val="both"/>
        <w:rPr>
          <w:rFonts w:eastAsia="Times New Roman" w:cs="Times New Roman"/>
          <w:kern w:val="0"/>
          <w:szCs w:val="28"/>
          <w:lang w:val="vi-VN" w:eastAsia="x-none"/>
          <w14:ligatures w14:val="none"/>
        </w:rPr>
      </w:pPr>
      <w:r w:rsidRPr="00602FC3">
        <w:rPr>
          <w:rFonts w:eastAsia="Times New Roman" w:cs="Times New Roman"/>
          <w:b/>
          <w:bCs/>
          <w:kern w:val="0"/>
          <w:szCs w:val="28"/>
          <w:lang w:val="it-IT" w:eastAsia="x-none"/>
          <w14:ligatures w14:val="none"/>
        </w:rPr>
        <w:t>Đã kết nối với các CSDL khác:</w:t>
      </w:r>
      <w:r w:rsidRPr="00602FC3">
        <w:rPr>
          <w:rFonts w:eastAsia="Times New Roman" w:cs="Times New Roman"/>
          <w:kern w:val="0"/>
          <w:szCs w:val="28"/>
          <w:lang w:val="it-IT" w:eastAsia="x-none"/>
          <w14:ligatures w14:val="none"/>
        </w:rPr>
        <w:t xml:space="preserve"> Hiện c</w:t>
      </w:r>
      <w:r w:rsidRPr="00602FC3">
        <w:rPr>
          <w:rFonts w:eastAsia="Times New Roman" w:cs="Times New Roman"/>
          <w:kern w:val="0"/>
          <w:szCs w:val="28"/>
          <w:lang w:val="vi-VN" w:eastAsia="x-none"/>
          <w14:ligatures w14:val="none"/>
        </w:rPr>
        <w:t xml:space="preserve">hưa thực hiện kết nối với các cơ sở dữ liệu khác.  </w:t>
      </w:r>
    </w:p>
    <w:p w14:paraId="12393073" w14:textId="77777777" w:rsidR="00602FC3" w:rsidRPr="00602FC3" w:rsidRDefault="00602FC3" w:rsidP="001D11C8">
      <w:pPr>
        <w:spacing w:before="60" w:after="60" w:line="240" w:lineRule="auto"/>
        <w:ind w:firstLine="720"/>
        <w:jc w:val="both"/>
        <w:rPr>
          <w:rFonts w:eastAsia="Times New Roman" w:cs="Times New Roman"/>
          <w:kern w:val="0"/>
          <w:szCs w:val="28"/>
          <w:lang w:val="vi-VN" w:eastAsia="x-none"/>
          <w14:ligatures w14:val="none"/>
        </w:rPr>
      </w:pPr>
      <w:r w:rsidRPr="00602FC3">
        <w:rPr>
          <w:rFonts w:eastAsia="Times New Roman" w:cs="Times New Roman"/>
          <w:b/>
          <w:bCs/>
          <w:kern w:val="0"/>
          <w:szCs w:val="28"/>
          <w:lang w:val="it-IT" w:eastAsia="x-none"/>
          <w14:ligatures w14:val="none"/>
        </w:rPr>
        <w:t>Tiến độ kết nối C12:</w:t>
      </w:r>
      <w:r w:rsidRPr="00602FC3">
        <w:rPr>
          <w:rFonts w:eastAsia="Times New Roman" w:cs="Times New Roman"/>
          <w:kern w:val="0"/>
          <w:szCs w:val="28"/>
          <w:lang w:val="it-IT" w:eastAsia="x-none"/>
          <w14:ligatures w14:val="none"/>
        </w:rPr>
        <w:t xml:space="preserve"> Hiện c</w:t>
      </w:r>
      <w:r w:rsidRPr="00602FC3">
        <w:rPr>
          <w:rFonts w:eastAsia="Times New Roman" w:cs="Times New Roman"/>
          <w:kern w:val="0"/>
          <w:szCs w:val="28"/>
          <w:lang w:val="vi-VN" w:eastAsia="x-none"/>
          <w14:ligatures w14:val="none"/>
        </w:rPr>
        <w:t>hưa</w:t>
      </w:r>
      <w:r w:rsidRPr="00602FC3">
        <w:rPr>
          <w:rFonts w:eastAsia="Times New Roman" w:cs="Times New Roman"/>
          <w:kern w:val="0"/>
          <w:szCs w:val="28"/>
          <w:lang w:val="it-IT" w:eastAsia="x-none"/>
          <w14:ligatures w14:val="none"/>
        </w:rPr>
        <w:t xml:space="preserve"> </w:t>
      </w:r>
      <w:r w:rsidRPr="00602FC3">
        <w:rPr>
          <w:rFonts w:eastAsia="Times New Roman" w:cs="Times New Roman"/>
          <w:kern w:val="0"/>
          <w:szCs w:val="28"/>
          <w:lang w:val="vi-VN" w:eastAsia="x-none"/>
          <w14:ligatures w14:val="none"/>
        </w:rPr>
        <w:t>thực hiện kết nối với C12.</w:t>
      </w:r>
    </w:p>
    <w:p w14:paraId="3704774E" w14:textId="77777777" w:rsidR="00602FC3" w:rsidRPr="00602FC3" w:rsidRDefault="00602FC3" w:rsidP="001D11C8">
      <w:pPr>
        <w:snapToGrid w:val="0"/>
        <w:spacing w:before="60" w:after="60" w:line="240" w:lineRule="auto"/>
        <w:ind w:firstLine="720"/>
        <w:jc w:val="both"/>
        <w:rPr>
          <w:rFonts w:eastAsia="Times New Roman" w:cs="Times New Roman"/>
          <w:bCs/>
          <w:i/>
          <w:iCs/>
          <w:kern w:val="0"/>
          <w:szCs w:val="28"/>
          <w:lang w:val="de-DE"/>
          <w14:ligatures w14:val="none"/>
        </w:rPr>
      </w:pPr>
      <w:r w:rsidRPr="00602FC3">
        <w:rPr>
          <w:rFonts w:eastAsia="Times New Roman" w:cs="Times New Roman"/>
          <w:bCs/>
          <w:i/>
          <w:kern w:val="0"/>
          <w:szCs w:val="28"/>
          <w:lang w:eastAsia="x-none"/>
          <w14:ligatures w14:val="none"/>
        </w:rPr>
        <w:t>(</w:t>
      </w:r>
      <w:r w:rsidRPr="00602FC3">
        <w:rPr>
          <w:rFonts w:eastAsia="Times New Roman" w:cs="Times New Roman"/>
          <w:bCs/>
          <w:i/>
          <w:iCs/>
          <w:kern w:val="0"/>
          <w:szCs w:val="28"/>
          <w:lang w:val="de-DE"/>
          <w14:ligatures w14:val="none"/>
        </w:rPr>
        <w:t>3). Cơ sở dữ liệu người lao động</w:t>
      </w:r>
    </w:p>
    <w:p w14:paraId="7DDFE7B0" w14:textId="72FB8354" w:rsidR="001C3ED9" w:rsidRPr="001C3ED9" w:rsidRDefault="001C3ED9" w:rsidP="001D11C8">
      <w:pPr>
        <w:tabs>
          <w:tab w:val="left" w:pos="3976"/>
        </w:tabs>
        <w:spacing w:before="60" w:after="60" w:line="240" w:lineRule="auto"/>
        <w:ind w:firstLine="720"/>
        <w:jc w:val="both"/>
        <w:rPr>
          <w:rFonts w:eastAsia="Times New Roman" w:cs="Times New Roman"/>
          <w:bCs/>
          <w:kern w:val="0"/>
          <w:szCs w:val="28"/>
          <w:lang w:val="it-IT" w:eastAsia="x-none"/>
          <w14:ligatures w14:val="none"/>
        </w:rPr>
      </w:pPr>
      <w:r w:rsidRPr="001C3ED9">
        <w:rPr>
          <w:rFonts w:eastAsia="Times New Roman" w:cs="Times New Roman"/>
          <w:b/>
          <w:bCs/>
          <w:kern w:val="0"/>
          <w:szCs w:val="28"/>
          <w:lang w:val="it-IT" w:eastAsia="x-none"/>
          <w14:ligatures w14:val="none"/>
        </w:rPr>
        <w:t xml:space="preserve">Về tiêu chí đánh giá: </w:t>
      </w:r>
      <w:r>
        <w:rPr>
          <w:rFonts w:eastAsia="Times New Roman" w:cs="Times New Roman"/>
          <w:bCs/>
          <w:kern w:val="0"/>
          <w:szCs w:val="28"/>
          <w:lang w:val="it-IT" w:eastAsia="x-none"/>
          <w14:ligatures w14:val="none"/>
        </w:rPr>
        <w:t xml:space="preserve">Đã hoàn thành </w:t>
      </w:r>
      <w:r w:rsidRPr="001C3ED9">
        <w:rPr>
          <w:rFonts w:eastAsia="Times New Roman" w:cs="Times New Roman"/>
          <w:bCs/>
          <w:kern w:val="0"/>
          <w:szCs w:val="28"/>
          <w:lang w:val="it-IT" w:eastAsia="x-none"/>
          <w14:ligatures w14:val="none"/>
        </w:rPr>
        <w:t>6/19 tiêu chí theo quy định của Bộ Công an.</w:t>
      </w:r>
    </w:p>
    <w:p w14:paraId="4161C8C6" w14:textId="77777777" w:rsidR="00602FC3" w:rsidRPr="00602FC3" w:rsidRDefault="00602FC3" w:rsidP="001D11C8">
      <w:pPr>
        <w:tabs>
          <w:tab w:val="left" w:pos="3976"/>
        </w:tabs>
        <w:spacing w:before="60" w:after="60" w:line="240" w:lineRule="auto"/>
        <w:ind w:firstLine="720"/>
        <w:jc w:val="both"/>
        <w:rPr>
          <w:rFonts w:eastAsia="Times New Roman" w:cs="Times New Roman"/>
          <w:b/>
          <w:bCs/>
          <w:kern w:val="0"/>
          <w:szCs w:val="28"/>
          <w:lang w:val="it-IT" w:eastAsia="x-none"/>
          <w14:ligatures w14:val="none"/>
        </w:rPr>
      </w:pPr>
      <w:r w:rsidRPr="00602FC3">
        <w:rPr>
          <w:rFonts w:eastAsia="Times New Roman" w:cs="Times New Roman"/>
          <w:b/>
          <w:bCs/>
          <w:kern w:val="0"/>
          <w:szCs w:val="28"/>
          <w:lang w:val="it-IT" w:eastAsia="x-none"/>
          <w14:ligatures w14:val="none"/>
        </w:rPr>
        <w:t>Tiến độ:</w:t>
      </w:r>
      <w:r w:rsidRPr="00602FC3">
        <w:rPr>
          <w:rFonts w:eastAsia="Times New Roman" w:cs="Times New Roman"/>
          <w:b/>
          <w:bCs/>
          <w:kern w:val="0"/>
          <w:szCs w:val="28"/>
          <w:lang w:val="it-IT" w:eastAsia="x-none"/>
          <w14:ligatures w14:val="none"/>
        </w:rPr>
        <w:tab/>
      </w:r>
    </w:p>
    <w:p w14:paraId="5F601ACF" w14:textId="77777777" w:rsidR="00602FC3" w:rsidRPr="00A6713D" w:rsidRDefault="00602FC3" w:rsidP="001D11C8">
      <w:pPr>
        <w:spacing w:before="60" w:after="60" w:line="240" w:lineRule="auto"/>
        <w:ind w:firstLine="720"/>
        <w:jc w:val="both"/>
        <w:rPr>
          <w:rFonts w:eastAsia="Times New Roman" w:cs="Times New Roman"/>
          <w:spacing w:val="2"/>
          <w:kern w:val="0"/>
          <w:szCs w:val="28"/>
          <w:lang w:val="it-IT" w:eastAsia="x-none"/>
          <w14:ligatures w14:val="none"/>
        </w:rPr>
      </w:pPr>
      <w:r w:rsidRPr="00A6713D">
        <w:rPr>
          <w:rFonts w:eastAsia="Times New Roman" w:cs="Times New Roman"/>
          <w:spacing w:val="2"/>
          <w:kern w:val="0"/>
          <w:szCs w:val="28"/>
          <w:lang w:val="it-IT" w:eastAsia="x-none"/>
          <w14:ligatures w14:val="none"/>
        </w:rPr>
        <w:t>- Bộ Nội vụ đã phối hợp với Bộ Công an và các địa phương tổ chức thu thập, cập nhật cơ sở dữ liệu về người lao động gắn với cơ sở dữ liệu quốc gia về dân cư và các cơ sở dữ liệu khác. Dữ liệu về người lao động được thu thập và cập nhật vào hệ thống phần mềm, dữ liệu do Bộ Công an quản lý (hiện nay, đã thu thập dữ liệu khoảng 42 triệu lao động gắn với cơ sở dữ liệu quốc gia về dân cư).</w:t>
      </w:r>
    </w:p>
    <w:p w14:paraId="04F170F6" w14:textId="77777777" w:rsidR="00602FC3" w:rsidRPr="00602FC3" w:rsidRDefault="00602FC3" w:rsidP="001D11C8">
      <w:pPr>
        <w:snapToGrid w:val="0"/>
        <w:spacing w:before="60" w:after="60" w:line="240" w:lineRule="auto"/>
        <w:ind w:firstLine="720"/>
        <w:jc w:val="both"/>
        <w:rPr>
          <w:rFonts w:eastAsia="Times New Roman" w:cs="Times New Roman"/>
          <w:color w:val="000000"/>
          <w:kern w:val="0"/>
          <w:szCs w:val="28"/>
          <w:lang w:val="it-IT"/>
          <w14:ligatures w14:val="none"/>
        </w:rPr>
      </w:pPr>
      <w:r w:rsidRPr="00602FC3">
        <w:rPr>
          <w:rFonts w:eastAsia="Times New Roman" w:cs="Times New Roman"/>
          <w:kern w:val="0"/>
          <w:szCs w:val="28"/>
          <w:lang w:val="it-IT" w:eastAsia="x-none"/>
          <w14:ligatures w14:val="none"/>
        </w:rPr>
        <w:t xml:space="preserve">- Hiện nay, </w:t>
      </w:r>
      <w:r w:rsidRPr="00602FC3">
        <w:rPr>
          <w:rFonts w:eastAsia="Times New Roman" w:cs="Times New Roman"/>
          <w:color w:val="000000"/>
          <w:kern w:val="0"/>
          <w:szCs w:val="28"/>
          <w:lang w:val="it-IT"/>
          <w14:ligatures w14:val="none"/>
        </w:rPr>
        <w:t>Bộ Nội vụ đã tham mưu cho Bộ trình Chính phủ ban hành Nghị định số 318/2025/NĐ-CP ngày 12/12/2025 quy định chi tiết một số điều của Luật Việc làm về đăng ký lao động và hệ thống thông tin thị trường lao động, tạo cơ sở pháp lý để thực hiện việc đăng ký lao động từ 01/7/2026 đối với người lao động thuộc đối tượng tham gia bảo hiểm xã hội bắt buộc và từ 1/1/2027 đối với người lao động không thuộc đối tượng tham gia bảo hiểm xã hội bắt buộc và người thất nghiệp.</w:t>
      </w:r>
    </w:p>
    <w:p w14:paraId="3D874736"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it-IT"/>
          <w14:ligatures w14:val="none"/>
        </w:rPr>
      </w:pPr>
      <w:r w:rsidRPr="00602FC3">
        <w:rPr>
          <w:rFonts w:eastAsia="Times New Roman" w:cs="Times New Roman"/>
          <w:b/>
          <w:bCs/>
          <w:color w:val="000000"/>
          <w:kern w:val="0"/>
          <w:szCs w:val="28"/>
          <w:lang w:val="it-IT"/>
          <w14:ligatures w14:val="none"/>
        </w:rPr>
        <w:t>Phần mềm/ Bộ công cụ:</w:t>
      </w:r>
      <w:r w:rsidRPr="00602FC3">
        <w:rPr>
          <w:rFonts w:eastAsia="Times New Roman" w:cs="Times New Roman"/>
          <w:color w:val="000000"/>
          <w:kern w:val="0"/>
          <w:szCs w:val="28"/>
          <w:lang w:val="it-IT"/>
          <w14:ligatures w14:val="none"/>
        </w:rPr>
        <w:t xml:space="preserve"> Hiện chưa xây dựng xong.</w:t>
      </w:r>
    </w:p>
    <w:p w14:paraId="09C3C527" w14:textId="77777777" w:rsidR="00602FC3" w:rsidRPr="00602FC3" w:rsidRDefault="00602FC3" w:rsidP="001D11C8">
      <w:pPr>
        <w:spacing w:before="60" w:after="6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b/>
          <w:bCs/>
          <w:color w:val="000000"/>
          <w:kern w:val="0"/>
          <w:szCs w:val="28"/>
          <w:lang w:val="it-IT"/>
          <w14:ligatures w14:val="none"/>
        </w:rPr>
        <w:lastRenderedPageBreak/>
        <w:t>Dữ liệu đã tạo lập:</w:t>
      </w:r>
      <w:r w:rsidRPr="00602FC3">
        <w:rPr>
          <w:rFonts w:eastAsia="Times New Roman" w:cs="Times New Roman"/>
          <w:kern w:val="0"/>
          <w:szCs w:val="28"/>
          <w:lang w:val="it-IT" w:eastAsia="x-none"/>
          <w14:ligatures w14:val="none"/>
        </w:rPr>
        <w:t xml:space="preserve"> Hiện nay, đã thu thập dữ liệu khoảng 42 triệu lao động gắn với cơ sở dữ liệu quốc gia về dân cư.</w:t>
      </w:r>
    </w:p>
    <w:p w14:paraId="366F172D" w14:textId="77777777" w:rsidR="00602FC3" w:rsidRPr="00602FC3" w:rsidRDefault="00602FC3" w:rsidP="001D11C8">
      <w:pPr>
        <w:spacing w:before="60" w:after="6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b/>
          <w:bCs/>
          <w:kern w:val="0"/>
          <w:szCs w:val="28"/>
          <w:lang w:val="it-IT" w:eastAsia="x-none"/>
          <w14:ligatures w14:val="none"/>
        </w:rPr>
        <w:t>Đã kết nối với các CSDL khác:</w:t>
      </w:r>
      <w:r w:rsidRPr="00602FC3">
        <w:rPr>
          <w:rFonts w:eastAsia="Times New Roman" w:cs="Times New Roman"/>
          <w:kern w:val="0"/>
          <w:szCs w:val="28"/>
          <w:lang w:val="it-IT" w:eastAsia="x-none"/>
          <w14:ligatures w14:val="none"/>
        </w:rPr>
        <w:t xml:space="preserve"> Hiện chưa thực hiện kết nối với các cơ sở dữ liệu khác.  </w:t>
      </w:r>
    </w:p>
    <w:p w14:paraId="046D8FCD" w14:textId="1595CB8D" w:rsidR="00A6713D" w:rsidRPr="00602FC3" w:rsidRDefault="00602FC3" w:rsidP="001D11C8">
      <w:pPr>
        <w:spacing w:before="60" w:after="60" w:line="240" w:lineRule="auto"/>
        <w:ind w:firstLine="720"/>
        <w:jc w:val="both"/>
        <w:rPr>
          <w:rFonts w:eastAsia="Times New Roman" w:cs="Times New Roman"/>
          <w:color w:val="000000"/>
          <w:kern w:val="0"/>
          <w:szCs w:val="28"/>
          <w:lang w:val="it-IT"/>
          <w14:ligatures w14:val="none"/>
        </w:rPr>
      </w:pPr>
      <w:r w:rsidRPr="00602FC3">
        <w:rPr>
          <w:rFonts w:eastAsia="Times New Roman" w:cs="Times New Roman"/>
          <w:b/>
          <w:bCs/>
          <w:kern w:val="0"/>
          <w:szCs w:val="28"/>
          <w:lang w:val="it-IT" w:eastAsia="x-none"/>
          <w14:ligatures w14:val="none"/>
        </w:rPr>
        <w:t>Tiến độ kết nối C12:</w:t>
      </w:r>
      <w:r w:rsidRPr="00602FC3">
        <w:rPr>
          <w:rFonts w:eastAsia="Times New Roman" w:cs="Times New Roman"/>
          <w:kern w:val="0"/>
          <w:szCs w:val="28"/>
          <w:lang w:val="it-IT" w:eastAsia="x-none"/>
          <w14:ligatures w14:val="none"/>
        </w:rPr>
        <w:t xml:space="preserve"> Hiện chưa thực hiện kết nối với C12.</w:t>
      </w:r>
    </w:p>
    <w:p w14:paraId="413EA968" w14:textId="77777777" w:rsidR="00602FC3" w:rsidRPr="00602FC3" w:rsidRDefault="00602FC3" w:rsidP="001D11C8">
      <w:pPr>
        <w:snapToGrid w:val="0"/>
        <w:spacing w:before="60" w:after="60" w:line="240" w:lineRule="auto"/>
        <w:ind w:firstLine="720"/>
        <w:jc w:val="both"/>
        <w:rPr>
          <w:rFonts w:eastAsia="Times New Roman" w:cs="Times New Roman"/>
          <w:bCs/>
          <w:i/>
          <w:iCs/>
          <w:kern w:val="0"/>
          <w:szCs w:val="28"/>
          <w:lang w:val="de-DE"/>
          <w14:ligatures w14:val="none"/>
        </w:rPr>
      </w:pPr>
      <w:r w:rsidRPr="00602FC3">
        <w:rPr>
          <w:rFonts w:eastAsia="Times New Roman" w:cs="Times New Roman"/>
          <w:bCs/>
          <w:i/>
          <w:iCs/>
          <w:kern w:val="0"/>
          <w:szCs w:val="28"/>
          <w:lang w:val="de-DE"/>
          <w14:ligatures w14:val="none"/>
        </w:rPr>
        <w:t>(4). Về cơ sở dữ liệu người lao động nước ngoài làm việc tại Việt Nam</w:t>
      </w:r>
    </w:p>
    <w:p w14:paraId="35EA2A1F" w14:textId="78EF4FFC" w:rsidR="001C3ED9" w:rsidRPr="001C3ED9" w:rsidRDefault="001C3ED9" w:rsidP="001D11C8">
      <w:pPr>
        <w:snapToGrid w:val="0"/>
        <w:spacing w:before="60" w:after="60" w:line="240" w:lineRule="auto"/>
        <w:ind w:firstLine="720"/>
        <w:contextualSpacing/>
        <w:jc w:val="both"/>
        <w:rPr>
          <w:rFonts w:eastAsia="Times New Roman" w:cs="Times New Roman"/>
          <w:bCs/>
          <w:iCs/>
          <w:kern w:val="0"/>
          <w:szCs w:val="28"/>
          <w:lang w:val="de-DE"/>
          <w14:ligatures w14:val="none"/>
        </w:rPr>
      </w:pPr>
      <w:r w:rsidRPr="001C3ED9">
        <w:rPr>
          <w:rFonts w:eastAsia="Times New Roman" w:cs="Times New Roman"/>
          <w:b/>
          <w:bCs/>
          <w:iCs/>
          <w:kern w:val="0"/>
          <w:szCs w:val="28"/>
          <w:lang w:val="de-DE"/>
          <w14:ligatures w14:val="none"/>
        </w:rPr>
        <w:t xml:space="preserve">Về tiêu chí đánh giá: </w:t>
      </w:r>
      <w:r>
        <w:rPr>
          <w:rFonts w:eastAsia="Times New Roman" w:cs="Times New Roman"/>
          <w:bCs/>
          <w:iCs/>
          <w:kern w:val="0"/>
          <w:szCs w:val="28"/>
          <w:lang w:val="de-DE"/>
          <w14:ligatures w14:val="none"/>
        </w:rPr>
        <w:t>Đã hoàn thành 7</w:t>
      </w:r>
      <w:r w:rsidRPr="001C3ED9">
        <w:rPr>
          <w:rFonts w:eastAsia="Times New Roman" w:cs="Times New Roman"/>
          <w:bCs/>
          <w:iCs/>
          <w:kern w:val="0"/>
          <w:szCs w:val="28"/>
          <w:lang w:val="de-DE"/>
          <w14:ligatures w14:val="none"/>
        </w:rPr>
        <w:t>/19 tiêu chí theo quy định của Bộ Công an.</w:t>
      </w:r>
    </w:p>
    <w:p w14:paraId="1BF5D406" w14:textId="77777777" w:rsidR="00602FC3" w:rsidRPr="00602FC3" w:rsidRDefault="00602FC3" w:rsidP="001D11C8">
      <w:pPr>
        <w:snapToGrid w:val="0"/>
        <w:spacing w:before="60" w:after="60" w:line="240" w:lineRule="auto"/>
        <w:ind w:firstLine="720"/>
        <w:contextualSpacing/>
        <w:jc w:val="both"/>
        <w:rPr>
          <w:rFonts w:eastAsia="Times New Roman" w:cs="Times New Roman"/>
          <w:b/>
          <w:bCs/>
          <w:iCs/>
          <w:kern w:val="0"/>
          <w:szCs w:val="28"/>
          <w:lang w:val="de-DE"/>
          <w14:ligatures w14:val="none"/>
        </w:rPr>
      </w:pPr>
      <w:r w:rsidRPr="00602FC3">
        <w:rPr>
          <w:rFonts w:eastAsia="Times New Roman" w:cs="Times New Roman"/>
          <w:b/>
          <w:bCs/>
          <w:iCs/>
          <w:kern w:val="0"/>
          <w:szCs w:val="28"/>
          <w:lang w:val="de-DE"/>
          <w14:ligatures w14:val="none"/>
        </w:rPr>
        <w:t>Tiến độ:</w:t>
      </w:r>
    </w:p>
    <w:p w14:paraId="40D3AA78" w14:textId="77777777" w:rsidR="00602FC3" w:rsidRPr="00602FC3" w:rsidRDefault="00602FC3" w:rsidP="001D11C8">
      <w:pPr>
        <w:snapToGrid w:val="0"/>
        <w:spacing w:before="60" w:after="60" w:line="240" w:lineRule="auto"/>
        <w:ind w:firstLine="720"/>
        <w:contextualSpacing/>
        <w:jc w:val="both"/>
        <w:rPr>
          <w:rFonts w:eastAsia="Times New Roman" w:cs="Times New Roman"/>
          <w:iCs/>
          <w:spacing w:val="-4"/>
          <w:kern w:val="0"/>
          <w:szCs w:val="28"/>
          <w:lang w:val="de-DE"/>
          <w14:ligatures w14:val="none"/>
        </w:rPr>
      </w:pPr>
      <w:r w:rsidRPr="00602FC3">
        <w:rPr>
          <w:rFonts w:eastAsia="Times New Roman" w:cs="Times New Roman"/>
          <w:iCs/>
          <w:spacing w:val="-4"/>
          <w:kern w:val="0"/>
          <w:szCs w:val="28"/>
          <w:lang w:val="de-DE"/>
          <w14:ligatures w14:val="none"/>
        </w:rPr>
        <w:t xml:space="preserve">- Bộ Nội vụ ban hành Kế hoạch số 8297/KH-BNV về việc triển khai xây dựng cơ sở dữ liệu người lao động nước ngoài làm việc tại Việt Nam. </w:t>
      </w:r>
    </w:p>
    <w:p w14:paraId="133F9197" w14:textId="77777777" w:rsidR="00602FC3" w:rsidRPr="006969E7" w:rsidRDefault="00602FC3" w:rsidP="001D11C8">
      <w:pPr>
        <w:snapToGrid w:val="0"/>
        <w:spacing w:before="60" w:after="60" w:line="240" w:lineRule="auto"/>
        <w:ind w:firstLine="720"/>
        <w:jc w:val="both"/>
        <w:rPr>
          <w:rFonts w:eastAsia="Times New Roman" w:cs="Times New Roman"/>
          <w:iCs/>
          <w:spacing w:val="-5"/>
          <w:kern w:val="0"/>
          <w:szCs w:val="28"/>
          <w:lang w:val="de-DE"/>
          <w14:ligatures w14:val="none"/>
        </w:rPr>
      </w:pPr>
      <w:r w:rsidRPr="006969E7">
        <w:rPr>
          <w:rFonts w:eastAsia="Times New Roman" w:cs="Times New Roman"/>
          <w:iCs/>
          <w:spacing w:val="-5"/>
          <w:kern w:val="0"/>
          <w:szCs w:val="28"/>
          <w:lang w:val="de-DE"/>
          <w14:ligatures w14:val="none"/>
        </w:rPr>
        <w:t>- Bộ Nội vụ đang phối hợp với C06 - Bộ Công an, VNPT - đơn vị để xây dựng, hoàn thiện, chuẩn hóa quy trình, hình thành cơ sở dữ liệu người lao động nước ngoài làm việc tại Việt Nam thống nhất từ Trung ương đến địa phương. Đồng thời, Cục Việc làm, Bộ Nội vụ đã có Công văn số 1716/CVL-CSVL ngày 09/10/2026, Công văn số 265/CVL-CSVL ngày 13/02/2026 gửi Sở Nội vụ các tỉnh, thành phố trực thuộc Trung ương về việc thu thập thông tin người lao động nước ngoài làm việc tại Việt Nam (Đến nay đã có 34/34 địa phương báo cáo thu thập thông tin lao động nước ngoài làm việc tại Việt Nam). Hiện đang thực hiện rà soát thành phần hồ sơ sẵn sàng thay thế bằng dữ liệu theo hướng dẫn của Bộ Tư pháp.</w:t>
      </w:r>
    </w:p>
    <w:p w14:paraId="08C11916" w14:textId="77777777" w:rsidR="00602FC3" w:rsidRPr="00602FC3" w:rsidRDefault="00602FC3" w:rsidP="001D11C8">
      <w:pPr>
        <w:snapToGrid w:val="0"/>
        <w:spacing w:before="60" w:after="60" w:line="240" w:lineRule="auto"/>
        <w:ind w:firstLine="720"/>
        <w:jc w:val="both"/>
        <w:rPr>
          <w:rFonts w:eastAsia="Times New Roman" w:cs="Times New Roman"/>
          <w:iCs/>
          <w:kern w:val="0"/>
          <w:szCs w:val="28"/>
          <w:lang w:val="de-DE"/>
          <w14:ligatures w14:val="none"/>
        </w:rPr>
      </w:pPr>
      <w:r w:rsidRPr="00602FC3">
        <w:rPr>
          <w:rFonts w:eastAsia="Times New Roman" w:cs="Times New Roman"/>
          <w:iCs/>
          <w:kern w:val="0"/>
          <w:szCs w:val="28"/>
          <w:lang w:val="de-DE"/>
          <w14:ligatures w14:val="none"/>
        </w:rPr>
        <w:t>- Bộ Nội vụ đã trình Chính phủ ban hành Nghị định số 219/2025/NĐ-CP ngày 07/8/2025 quy định về người lao động nước ngoài làm việc tại Việt Nam làm cơ sở để thực hiện cơ sở dữ liệu này.</w:t>
      </w:r>
    </w:p>
    <w:p w14:paraId="72EC228D" w14:textId="77777777" w:rsidR="00602FC3" w:rsidRPr="00602FC3" w:rsidRDefault="00602FC3" w:rsidP="001D11C8">
      <w:pPr>
        <w:snapToGrid w:val="0"/>
        <w:spacing w:before="60" w:after="60" w:line="240" w:lineRule="auto"/>
        <w:ind w:firstLine="720"/>
        <w:jc w:val="both"/>
        <w:rPr>
          <w:rFonts w:eastAsia="Times New Roman" w:cs="Times New Roman"/>
          <w:iCs/>
          <w:kern w:val="0"/>
          <w:szCs w:val="28"/>
          <w:lang w:val="de-DE"/>
          <w14:ligatures w14:val="none"/>
        </w:rPr>
      </w:pPr>
      <w:r w:rsidRPr="00602FC3">
        <w:rPr>
          <w:rFonts w:eastAsia="Times New Roman" w:cs="Times New Roman"/>
          <w:iCs/>
          <w:kern w:val="0"/>
          <w:szCs w:val="28"/>
          <w:lang w:val="de-DE"/>
          <w14:ligatures w14:val="none"/>
        </w:rPr>
        <w:t>- Bộ Nội vụ đã phối hợp với các đơn vị rà soát, đánh giá “dữ liệu chủ, dữ liệu gốc”, dữ liệu tham chiếu và các trường thông tin chi tiết về cơ sở dữ liệu người lao động nước ngoài làm việc tại Việt Nam. Hiện đang dự thảo Quyết định tái cấu trúc quy trình về các thủ tục hành chính liên quan (sửa đổi Quyết định số 886/QĐ-BNV ngày 11/8/2025 của Bộ trưởng Bộ Nội vụ về công bố thủ tục hành chính mới ban hành, bị bãi bỏ lĩnh vực việc làm thuộc phạm vi chức năng quản lý nhà nước của Bộ Nội vụ).</w:t>
      </w:r>
    </w:p>
    <w:p w14:paraId="67F678F3" w14:textId="77777777" w:rsidR="00602FC3" w:rsidRPr="00602FC3" w:rsidRDefault="00602FC3" w:rsidP="001D11C8">
      <w:pPr>
        <w:snapToGrid w:val="0"/>
        <w:spacing w:before="60" w:after="60" w:line="240" w:lineRule="auto"/>
        <w:ind w:firstLine="720"/>
        <w:jc w:val="both"/>
        <w:rPr>
          <w:rFonts w:eastAsia="Times New Roman" w:cs="Times New Roman"/>
          <w:iCs/>
          <w:kern w:val="0"/>
          <w:szCs w:val="28"/>
          <w:lang w:val="de-DE"/>
          <w14:ligatures w14:val="none"/>
        </w:rPr>
      </w:pPr>
      <w:r w:rsidRPr="00602FC3">
        <w:rPr>
          <w:rFonts w:eastAsia="Times New Roman" w:cs="Times New Roman"/>
          <w:iCs/>
          <w:kern w:val="0"/>
          <w:szCs w:val="28"/>
          <w:lang w:val="de-DE"/>
          <w14:ligatures w14:val="none"/>
        </w:rPr>
        <w:t>- Ngày 09/03/2026, Bộ Nội vụ đã có buổi làm việc với C12, VNPT để thống nhất nội dung triển khai. C12 khẳng định chưa triển khai nội dung nào về người nước ngoài làm việc tại Việt Nam và sẽ sớm có văn bản trả lời về nội dung này.</w:t>
      </w:r>
    </w:p>
    <w:p w14:paraId="758AFAAF" w14:textId="676F75B6" w:rsidR="00602FC3" w:rsidRPr="00602FC3" w:rsidRDefault="00602FC3" w:rsidP="001D11C8">
      <w:pPr>
        <w:snapToGrid w:val="0"/>
        <w:spacing w:before="60" w:after="60" w:line="240" w:lineRule="auto"/>
        <w:ind w:firstLine="720"/>
        <w:jc w:val="both"/>
        <w:rPr>
          <w:rFonts w:eastAsia="Times New Roman" w:cs="Times New Roman"/>
          <w:iCs/>
          <w:kern w:val="0"/>
          <w:szCs w:val="28"/>
          <w:lang w:val="de-DE"/>
          <w14:ligatures w14:val="none"/>
        </w:rPr>
      </w:pPr>
      <w:r w:rsidRPr="00602FC3">
        <w:rPr>
          <w:rFonts w:eastAsia="Times New Roman" w:cs="Times New Roman"/>
          <w:b/>
          <w:iCs/>
          <w:kern w:val="0"/>
          <w:szCs w:val="28"/>
          <w:lang w:val="de-DE"/>
          <w14:ligatures w14:val="none"/>
        </w:rPr>
        <w:t>Phần mềm/ Bộ công cụ:</w:t>
      </w:r>
      <w:r w:rsidR="00E74BF7">
        <w:rPr>
          <w:rFonts w:eastAsia="Times New Roman" w:cs="Times New Roman"/>
          <w:iCs/>
          <w:kern w:val="0"/>
          <w:szCs w:val="28"/>
          <w:lang w:val="de-DE"/>
          <w14:ligatures w14:val="none"/>
        </w:rPr>
        <w:t xml:space="preserve"> H</w:t>
      </w:r>
      <w:r w:rsidRPr="00602FC3">
        <w:rPr>
          <w:rFonts w:eastAsia="Times New Roman" w:cs="Times New Roman"/>
          <w:iCs/>
          <w:kern w:val="0"/>
          <w:szCs w:val="28"/>
          <w:lang w:val="de-DE"/>
          <w14:ligatures w14:val="none"/>
        </w:rPr>
        <w:t>iện nay, đơn vị đồng hành đã xây dựng xong bộ công cụ và Bộ Nội vụ đang phối hợp với các đơn vị có liên quan để đánh giá bộ công cụ trước khi đưa vào sử dụng.</w:t>
      </w:r>
    </w:p>
    <w:p w14:paraId="6FC007CE" w14:textId="77777777" w:rsidR="00602FC3" w:rsidRPr="00602FC3" w:rsidRDefault="00602FC3" w:rsidP="001D11C8">
      <w:pPr>
        <w:snapToGrid w:val="0"/>
        <w:spacing w:before="60" w:after="60" w:line="240" w:lineRule="auto"/>
        <w:ind w:firstLine="720"/>
        <w:jc w:val="both"/>
        <w:rPr>
          <w:rFonts w:eastAsia="Times New Roman" w:cs="Times New Roman"/>
          <w:iCs/>
          <w:kern w:val="0"/>
          <w:szCs w:val="28"/>
          <w:lang w:val="de-DE"/>
          <w14:ligatures w14:val="none"/>
        </w:rPr>
      </w:pPr>
      <w:r w:rsidRPr="00602FC3">
        <w:rPr>
          <w:rFonts w:eastAsia="Times New Roman" w:cs="Times New Roman"/>
          <w:b/>
          <w:iCs/>
          <w:kern w:val="0"/>
          <w:szCs w:val="28"/>
          <w:lang w:val="de-DE"/>
          <w14:ligatures w14:val="none"/>
        </w:rPr>
        <w:t>Dữ liệu đã tạo lập:</w:t>
      </w:r>
      <w:r w:rsidRPr="00602FC3">
        <w:rPr>
          <w:rFonts w:eastAsia="Times New Roman" w:cs="Times New Roman"/>
          <w:iCs/>
          <w:kern w:val="0"/>
          <w:szCs w:val="28"/>
          <w:lang w:val="de-DE"/>
          <w14:ligatures w14:val="none"/>
        </w:rPr>
        <w:t xml:space="preserve"> Đến nay đã có 34/34 địa phương báo cáo thu thập thông tin lao động nước ngoài làm việc tại Việt Nam</w:t>
      </w:r>
    </w:p>
    <w:p w14:paraId="34F849F8" w14:textId="77777777" w:rsidR="00602FC3" w:rsidRPr="00602FC3" w:rsidRDefault="00602FC3" w:rsidP="001D11C8">
      <w:pPr>
        <w:spacing w:before="60" w:after="60" w:line="240" w:lineRule="auto"/>
        <w:ind w:firstLine="720"/>
        <w:jc w:val="both"/>
        <w:rPr>
          <w:rFonts w:eastAsia="Times New Roman" w:cs="Times New Roman"/>
          <w:kern w:val="0"/>
          <w:szCs w:val="28"/>
          <w:lang w:val="de-DE" w:eastAsia="x-none"/>
          <w14:ligatures w14:val="none"/>
        </w:rPr>
      </w:pPr>
      <w:r w:rsidRPr="00602FC3">
        <w:rPr>
          <w:rFonts w:eastAsia="Times New Roman" w:cs="Times New Roman"/>
          <w:b/>
          <w:bCs/>
          <w:kern w:val="0"/>
          <w:szCs w:val="28"/>
          <w:lang w:val="it-IT" w:eastAsia="x-none"/>
          <w14:ligatures w14:val="none"/>
        </w:rPr>
        <w:t>Đã kết nối với các CSDL khác:</w:t>
      </w:r>
      <w:r w:rsidRPr="00602FC3">
        <w:rPr>
          <w:rFonts w:eastAsia="Times New Roman" w:cs="Times New Roman"/>
          <w:kern w:val="0"/>
          <w:szCs w:val="28"/>
          <w:lang w:val="it-IT" w:eastAsia="x-none"/>
          <w14:ligatures w14:val="none"/>
        </w:rPr>
        <w:t xml:space="preserve"> Hiện c</w:t>
      </w:r>
      <w:r w:rsidRPr="00602FC3">
        <w:rPr>
          <w:rFonts w:eastAsia="Times New Roman" w:cs="Times New Roman"/>
          <w:kern w:val="0"/>
          <w:szCs w:val="28"/>
          <w:lang w:val="de-DE" w:eastAsia="x-none"/>
          <w14:ligatures w14:val="none"/>
        </w:rPr>
        <w:t xml:space="preserve">hưa thực hiện kết nối với các cơ sở dữ liệu khác.  </w:t>
      </w:r>
    </w:p>
    <w:p w14:paraId="343A8ABB"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de-DE"/>
          <w14:ligatures w14:val="none"/>
        </w:rPr>
      </w:pPr>
      <w:r w:rsidRPr="00602FC3">
        <w:rPr>
          <w:rFonts w:eastAsia="Times New Roman" w:cs="Times New Roman"/>
          <w:b/>
          <w:bCs/>
          <w:kern w:val="0"/>
          <w:szCs w:val="28"/>
          <w:lang w:val="it-IT" w:eastAsia="x-none"/>
          <w14:ligatures w14:val="none"/>
        </w:rPr>
        <w:t>Tiến độ kết nối C12:</w:t>
      </w:r>
      <w:r w:rsidRPr="00602FC3">
        <w:rPr>
          <w:rFonts w:eastAsia="Times New Roman" w:cs="Times New Roman"/>
          <w:kern w:val="0"/>
          <w:szCs w:val="28"/>
          <w:lang w:val="it-IT" w:eastAsia="x-none"/>
          <w14:ligatures w14:val="none"/>
        </w:rPr>
        <w:t xml:space="preserve"> Hiện c</w:t>
      </w:r>
      <w:r w:rsidRPr="00602FC3">
        <w:rPr>
          <w:rFonts w:eastAsia="Times New Roman" w:cs="Times New Roman"/>
          <w:kern w:val="0"/>
          <w:szCs w:val="28"/>
          <w:lang w:val="de-DE" w:eastAsia="x-none"/>
          <w14:ligatures w14:val="none"/>
        </w:rPr>
        <w:t>hưa</w:t>
      </w:r>
      <w:r w:rsidRPr="00602FC3">
        <w:rPr>
          <w:rFonts w:eastAsia="Times New Roman" w:cs="Times New Roman"/>
          <w:kern w:val="0"/>
          <w:szCs w:val="28"/>
          <w:lang w:val="it-IT" w:eastAsia="x-none"/>
          <w14:ligatures w14:val="none"/>
        </w:rPr>
        <w:t xml:space="preserve"> </w:t>
      </w:r>
      <w:r w:rsidRPr="00602FC3">
        <w:rPr>
          <w:rFonts w:eastAsia="Times New Roman" w:cs="Times New Roman"/>
          <w:kern w:val="0"/>
          <w:szCs w:val="28"/>
          <w:lang w:val="de-DE" w:eastAsia="x-none"/>
          <w14:ligatures w14:val="none"/>
        </w:rPr>
        <w:t>thực hiện kết nối với C12.</w:t>
      </w:r>
    </w:p>
    <w:p w14:paraId="44E90764" w14:textId="77777777" w:rsidR="00602FC3" w:rsidRPr="00602FC3" w:rsidRDefault="00602FC3" w:rsidP="001D11C8">
      <w:pPr>
        <w:snapToGrid w:val="0"/>
        <w:spacing w:before="60" w:after="60" w:line="240" w:lineRule="auto"/>
        <w:ind w:firstLine="720"/>
        <w:jc w:val="both"/>
        <w:rPr>
          <w:rFonts w:eastAsia="Times New Roman" w:cs="Times New Roman"/>
          <w:bCs/>
          <w:i/>
          <w:color w:val="000000"/>
          <w:kern w:val="0"/>
          <w:szCs w:val="28"/>
          <w:lang w:val="de-DE"/>
          <w14:ligatures w14:val="none"/>
        </w:rPr>
      </w:pPr>
      <w:r w:rsidRPr="00602FC3">
        <w:rPr>
          <w:rFonts w:eastAsia="Times New Roman" w:cs="Times New Roman"/>
          <w:bCs/>
          <w:i/>
          <w:iCs/>
          <w:kern w:val="0"/>
          <w:szCs w:val="28"/>
          <w:lang w:val="de-DE"/>
          <w14:ligatures w14:val="none"/>
        </w:rPr>
        <w:t xml:space="preserve">(5). Về </w:t>
      </w:r>
      <w:r w:rsidRPr="00602FC3">
        <w:rPr>
          <w:rFonts w:eastAsia="Times New Roman" w:cs="Times New Roman"/>
          <w:bCs/>
          <w:i/>
          <w:color w:val="000000"/>
          <w:kern w:val="0"/>
          <w:szCs w:val="28"/>
          <w:lang w:val="de-DE"/>
          <w14:ligatures w14:val="none"/>
        </w:rPr>
        <w:t>cơ sở dữ liệu giải quyết hưởng Bảo hiểm thất nghiệp</w:t>
      </w:r>
    </w:p>
    <w:p w14:paraId="0FDC6691" w14:textId="10203270" w:rsidR="001C3ED9" w:rsidRPr="001C3ED9" w:rsidRDefault="001C3ED9" w:rsidP="001D11C8">
      <w:pPr>
        <w:snapToGrid w:val="0"/>
        <w:spacing w:before="60" w:after="60" w:line="240" w:lineRule="auto"/>
        <w:ind w:firstLine="720"/>
        <w:jc w:val="both"/>
        <w:rPr>
          <w:rFonts w:eastAsia="Times New Roman" w:cs="Times New Roman"/>
          <w:bCs/>
          <w:kern w:val="0"/>
          <w:szCs w:val="28"/>
          <w:lang w:val="nl-NL"/>
          <w14:ligatures w14:val="none"/>
        </w:rPr>
      </w:pPr>
      <w:r w:rsidRPr="001C3ED9">
        <w:rPr>
          <w:rFonts w:eastAsia="Times New Roman" w:cs="Times New Roman"/>
          <w:b/>
          <w:bCs/>
          <w:kern w:val="0"/>
          <w:szCs w:val="28"/>
          <w:lang w:val="nl-NL"/>
          <w14:ligatures w14:val="none"/>
        </w:rPr>
        <w:lastRenderedPageBreak/>
        <w:t xml:space="preserve">Về tiêu chí đánh giá: </w:t>
      </w:r>
      <w:r w:rsidRPr="001C3ED9">
        <w:rPr>
          <w:rFonts w:eastAsia="Times New Roman" w:cs="Times New Roman"/>
          <w:bCs/>
          <w:kern w:val="0"/>
          <w:szCs w:val="28"/>
          <w:lang w:val="nl-NL"/>
          <w14:ligatures w14:val="none"/>
        </w:rPr>
        <w:t>Đã hoàn thành 1</w:t>
      </w:r>
      <w:r w:rsidR="00E01983">
        <w:rPr>
          <w:rFonts w:eastAsia="Times New Roman" w:cs="Times New Roman"/>
          <w:bCs/>
          <w:kern w:val="0"/>
          <w:szCs w:val="28"/>
          <w:lang w:val="nl-NL"/>
          <w14:ligatures w14:val="none"/>
        </w:rPr>
        <w:t>3</w:t>
      </w:r>
      <w:r w:rsidRPr="001C3ED9">
        <w:rPr>
          <w:rFonts w:eastAsia="Times New Roman" w:cs="Times New Roman"/>
          <w:bCs/>
          <w:kern w:val="0"/>
          <w:szCs w:val="28"/>
          <w:lang w:val="nl-NL"/>
          <w14:ligatures w14:val="none"/>
        </w:rPr>
        <w:t>/19 tiêu chí theo quy định của Bộ Công an.</w:t>
      </w:r>
    </w:p>
    <w:p w14:paraId="3ACD70E7" w14:textId="77777777" w:rsidR="00602FC3" w:rsidRPr="00602FC3" w:rsidRDefault="00602FC3" w:rsidP="001D11C8">
      <w:pPr>
        <w:snapToGrid w:val="0"/>
        <w:spacing w:before="60" w:after="60" w:line="240" w:lineRule="auto"/>
        <w:ind w:firstLine="720"/>
        <w:jc w:val="both"/>
        <w:rPr>
          <w:rFonts w:eastAsia="Times New Roman" w:cs="Times New Roman"/>
          <w:b/>
          <w:bCs/>
          <w:kern w:val="0"/>
          <w:szCs w:val="28"/>
          <w:lang w:val="nl-NL"/>
          <w14:ligatures w14:val="none"/>
        </w:rPr>
      </w:pPr>
      <w:r w:rsidRPr="00602FC3">
        <w:rPr>
          <w:rFonts w:eastAsia="Times New Roman" w:cs="Times New Roman"/>
          <w:b/>
          <w:bCs/>
          <w:kern w:val="0"/>
          <w:szCs w:val="28"/>
          <w:lang w:val="nl-NL"/>
          <w14:ligatures w14:val="none"/>
        </w:rPr>
        <w:t>Tiến độ</w:t>
      </w:r>
    </w:p>
    <w:p w14:paraId="76712522" w14:textId="77777777" w:rsidR="00602FC3" w:rsidRPr="00602FC3" w:rsidRDefault="00602FC3" w:rsidP="001D11C8">
      <w:pPr>
        <w:snapToGrid w:val="0"/>
        <w:spacing w:before="60" w:after="60" w:line="240" w:lineRule="auto"/>
        <w:ind w:firstLine="720"/>
        <w:jc w:val="both"/>
        <w:rPr>
          <w:rFonts w:eastAsia="Times New Roman" w:cs="Times New Roman"/>
          <w:kern w:val="0"/>
          <w:szCs w:val="28"/>
          <w:lang w:val="nl-NL"/>
          <w14:ligatures w14:val="none"/>
        </w:rPr>
      </w:pPr>
      <w:r w:rsidRPr="00602FC3">
        <w:rPr>
          <w:rFonts w:eastAsia="Times New Roman" w:cs="Times New Roman"/>
          <w:kern w:val="0"/>
          <w:szCs w:val="28"/>
          <w:lang w:val="nl-NL"/>
          <w14:ligatures w14:val="none"/>
        </w:rPr>
        <w:t xml:space="preserve">- Bộ Nội vụ đã phối hợp với các Trung tâm Dịch vụ việc làm tỉnh, thành phố tổng hợp được khoảng 4,8 triệu dữ liệu của hồ sơ hưởng bảo hiểm thất nghiệp trên toàn quốc. Bên cạnh đó, từ ngày 8/8/2025, Bộ Nội vụ đã phối hợp với C12 triển khai thí điểm 6 Dịch vụ công về bảo hiểm thất nghiệp trên Cổng Dịch vụ công quốc gia. </w:t>
      </w:r>
    </w:p>
    <w:p w14:paraId="6DAA73AC" w14:textId="77777777" w:rsidR="00602FC3" w:rsidRPr="00602FC3" w:rsidRDefault="00602FC3" w:rsidP="001D11C8">
      <w:pPr>
        <w:snapToGrid w:val="0"/>
        <w:spacing w:before="60" w:after="60" w:line="240" w:lineRule="auto"/>
        <w:ind w:firstLine="720"/>
        <w:jc w:val="both"/>
        <w:rPr>
          <w:rFonts w:eastAsia="Times New Roman" w:cs="Times New Roman"/>
          <w:kern w:val="0"/>
          <w:szCs w:val="28"/>
          <w:lang w:val="nl-NL"/>
          <w14:ligatures w14:val="none"/>
        </w:rPr>
      </w:pPr>
      <w:r w:rsidRPr="00602FC3">
        <w:rPr>
          <w:rFonts w:eastAsia="Times New Roman" w:cs="Times New Roman"/>
          <w:kern w:val="0"/>
          <w:szCs w:val="28"/>
          <w:lang w:val="nl-NL"/>
          <w14:ligatures w14:val="none"/>
        </w:rPr>
        <w:t xml:space="preserve">- Ngày 06/10/2025, Cục Việc làm, Bộ Nội vụ có công văn số 1366/CVL-BHTN và ngày 07/11/2025 tiếp tục có công văn số 1966/CVL-BHTN gửi Trung tâm Dữ liệu quốc gia (C12, Bộ Công an) về việc đề nghị phối hợp tích hợp, đồng bộ thông tin hồ sơ của người lao động bắt đầu nộp hồ sơ hưởng bảo hiểm thất nghiệp trên Cổng Dịch vụ công quốc gia. Ngày 17/11/2025, C12 có công văn số 2787/C12-P4 trả lời, theo đó Trung tâm dữ liệu quốc gia đã cài đặt AgentNode cho Bộ Nội vụ vào ngày 20/10/2025 tại trụ sở Bộ Nội vụ. Hiện nay, Bộ đang thực hiện thu thập cơ sở dữ liệu ban đầu về giải quyết hưởng bảo hiểm thất nghiệp trên toàn quốc và có thể tra cứu hồ sơ bảo hiểm thất nghiệp trên Cổng Dịch vụ công Quốc gia. </w:t>
      </w:r>
    </w:p>
    <w:p w14:paraId="3F248419" w14:textId="77777777" w:rsidR="00602FC3" w:rsidRPr="00602FC3" w:rsidRDefault="00602FC3" w:rsidP="001D11C8">
      <w:pPr>
        <w:snapToGrid w:val="0"/>
        <w:spacing w:before="60" w:after="60" w:line="240" w:lineRule="auto"/>
        <w:ind w:firstLine="720"/>
        <w:jc w:val="both"/>
        <w:rPr>
          <w:rFonts w:eastAsia="Times New Roman" w:cs="Times New Roman"/>
          <w:kern w:val="0"/>
          <w:szCs w:val="28"/>
          <w:lang w:val="nl-NL"/>
          <w14:ligatures w14:val="none"/>
        </w:rPr>
      </w:pPr>
      <w:r w:rsidRPr="00602FC3">
        <w:rPr>
          <w:rFonts w:eastAsia="Times New Roman" w:cs="Times New Roman"/>
          <w:kern w:val="0"/>
          <w:szCs w:val="28"/>
          <w:lang w:val="nl-NL"/>
          <w14:ligatures w14:val="none"/>
        </w:rPr>
        <w:t>- Ngày 24/12/2025, Bộ Nội vụ đã chủ trì họp trao đổi thống nhất với C12, VNPT, Gtel và các bên liên quan để thực hiện việc kết nối API dữ liệu bảo hiểm thất nghiệp với Bảo hiểm xã hội, hoành thành trước ngày 29/12/2025; ngày 12/1/2025, Cục Việc làm, Bộ Nội vụ có công văn số 40/CVL-BHTN gửi C12 và BHXHVN đề nghị sớm hoàn thành nội dung này. Tuy nhiên đến nay thì bên C12 báo cáo là nội bộ đang đánh giá an ninh an toàn (A05 là đơn vị cấp Cục và cuối cùng trong việc cho phép kết nối với Bộ Nội vụ). Trong trường hợp tiến độ chậm, ảnh hưởng tới việc nộp hồ sơ trực tuyến thì phương án là tiếp nhận hồ sơ trực tiếp, cán bộ tiếp nhận hồ sơ Sổ BHXH thay thế cho dữ liệu BHXH để giải quyết thủ tục hành chính về bảo hiểm thất nghiệp, từ đó hình thành cơ sở dữ liệu giải quyết hưởng bảo hiểm thất nghiệp.</w:t>
      </w:r>
    </w:p>
    <w:p w14:paraId="76EC7B3C" w14:textId="77777777" w:rsidR="00602FC3" w:rsidRPr="00602FC3" w:rsidRDefault="00602FC3" w:rsidP="001D11C8">
      <w:pPr>
        <w:snapToGrid w:val="0"/>
        <w:spacing w:before="60" w:after="60" w:line="240" w:lineRule="auto"/>
        <w:ind w:firstLine="720"/>
        <w:jc w:val="both"/>
        <w:rPr>
          <w:rFonts w:eastAsia="Times New Roman" w:cs="Times New Roman"/>
          <w:spacing w:val="2"/>
          <w:kern w:val="0"/>
          <w:szCs w:val="28"/>
          <w:lang w:val="nl-NL"/>
          <w14:ligatures w14:val="none"/>
        </w:rPr>
      </w:pPr>
      <w:r w:rsidRPr="00602FC3">
        <w:rPr>
          <w:rFonts w:eastAsia="Times New Roman" w:cs="Times New Roman"/>
          <w:spacing w:val="2"/>
          <w:kern w:val="0"/>
          <w:szCs w:val="28"/>
          <w:lang w:val="nl-NL"/>
          <w14:ligatures w14:val="none"/>
        </w:rPr>
        <w:t>- Bộ Nội vụ đã phối hợp với đơn vị đồng hành – VNPT xây dựng cơ bản bộ công cụ để triển khai nhiệm vụ xây dựng cơ sở dữ liệu giải quyết hưởng bảo hiểm thất nghiệp, ngày 05/01/2026, Bộ Nội vụ đã tổ chức cuộc họp để đánh giá bộ công cụ này và phối hợp với 1 số địa phương kiểm thử, đến nay đã cơ bản các chức năng đã đáp ứng được việc giải quyết thủ tục hành chính 6 thủ tục bảo hiểm thất nghiệp và đã cho phép sử dụng bộ công cụ trên phạm vi toàn quốc, cụ thể:</w:t>
      </w:r>
    </w:p>
    <w:p w14:paraId="6940A9ED" w14:textId="77777777" w:rsidR="00602FC3" w:rsidRPr="00602FC3" w:rsidRDefault="00602FC3" w:rsidP="00456BA0">
      <w:pPr>
        <w:snapToGrid w:val="0"/>
        <w:spacing w:before="80" w:after="80" w:line="240" w:lineRule="auto"/>
        <w:ind w:firstLine="720"/>
        <w:jc w:val="both"/>
        <w:rPr>
          <w:rFonts w:eastAsia="Times New Roman" w:cs="Times New Roman"/>
          <w:kern w:val="0"/>
          <w:szCs w:val="28"/>
          <w:lang w:val="nl-NL"/>
          <w14:ligatures w14:val="none"/>
        </w:rPr>
      </w:pPr>
      <w:r w:rsidRPr="00602FC3">
        <w:rPr>
          <w:rFonts w:eastAsia="Times New Roman" w:cs="Times New Roman"/>
          <w:kern w:val="0"/>
          <w:szCs w:val="28"/>
          <w:lang w:val="nl-NL"/>
          <w14:ligatures w14:val="none"/>
        </w:rPr>
        <w:t>+ Cài đặt bộ công cụ triển khai cơ sở dữ liệu giải quyết hưởng bảo hiểm</w:t>
      </w:r>
      <w:r w:rsidRPr="00602FC3">
        <w:rPr>
          <w:rFonts w:eastAsia="Times New Roman" w:cs="Times New Roman"/>
          <w:kern w:val="0"/>
          <w:szCs w:val="28"/>
          <w:lang w:val="nl-NL"/>
          <w14:ligatures w14:val="none"/>
        </w:rPr>
        <w:br/>
        <w:t>thất nghiệp mà VNPT hỗ trợ trên hạ tầng hiện có của Bộ Nội vụ cho đến khi</w:t>
      </w:r>
      <w:r w:rsidRPr="00602FC3">
        <w:rPr>
          <w:rFonts w:eastAsia="Times New Roman" w:cs="Times New Roman"/>
          <w:kern w:val="0"/>
          <w:szCs w:val="28"/>
          <w:lang w:val="nl-NL"/>
          <w14:ligatures w14:val="none"/>
        </w:rPr>
        <w:br/>
        <w:t>hoàn thành dự án đầu tư Cơ sở dữ liệu giải quyết hưởng bảo hiểm thất nghiệp.</w:t>
      </w:r>
    </w:p>
    <w:p w14:paraId="70C3D01F" w14:textId="77777777" w:rsidR="00602FC3" w:rsidRPr="00602FC3" w:rsidRDefault="00602FC3" w:rsidP="00456BA0">
      <w:pPr>
        <w:snapToGrid w:val="0"/>
        <w:spacing w:before="80" w:after="80" w:line="240" w:lineRule="auto"/>
        <w:ind w:firstLine="720"/>
        <w:jc w:val="both"/>
        <w:rPr>
          <w:rFonts w:eastAsia="Times New Roman" w:cs="Times New Roman"/>
          <w:kern w:val="0"/>
          <w:szCs w:val="28"/>
          <w:lang w:val="nl-NL"/>
          <w14:ligatures w14:val="none"/>
        </w:rPr>
      </w:pPr>
      <w:r w:rsidRPr="00602FC3">
        <w:rPr>
          <w:rFonts w:eastAsia="Times New Roman" w:cs="Times New Roman"/>
          <w:kern w:val="0"/>
          <w:szCs w:val="28"/>
          <w:lang w:val="nl-NL"/>
          <w14:ligatures w14:val="none"/>
        </w:rPr>
        <w:t>+ Thực hiện kết nối 06 Dịch vụ công về bảo hiểm thất nghiệp với C12, Bộ</w:t>
      </w:r>
      <w:r w:rsidRPr="00602FC3">
        <w:rPr>
          <w:rFonts w:eastAsia="Times New Roman" w:cs="Times New Roman"/>
          <w:kern w:val="0"/>
          <w:szCs w:val="28"/>
          <w:lang w:val="nl-NL"/>
          <w14:ligatures w14:val="none"/>
        </w:rPr>
        <w:br/>
        <w:t>Công an thông qua Hệ thống thủ tục hành chính của Bộ.</w:t>
      </w:r>
    </w:p>
    <w:p w14:paraId="23142C1A" w14:textId="77777777" w:rsidR="00602FC3" w:rsidRPr="00602FC3" w:rsidRDefault="00602FC3" w:rsidP="00456BA0">
      <w:pPr>
        <w:snapToGrid w:val="0"/>
        <w:spacing w:before="80" w:after="80" w:line="240" w:lineRule="auto"/>
        <w:ind w:firstLine="720"/>
        <w:jc w:val="both"/>
        <w:rPr>
          <w:rFonts w:eastAsia="Times New Roman" w:cs="Times New Roman"/>
          <w:kern w:val="0"/>
          <w:szCs w:val="28"/>
          <w:lang w:val="nl-NL"/>
          <w14:ligatures w14:val="none"/>
        </w:rPr>
      </w:pPr>
      <w:r w:rsidRPr="00602FC3">
        <w:rPr>
          <w:rFonts w:eastAsia="Times New Roman" w:cs="Times New Roman"/>
          <w:kern w:val="0"/>
          <w:szCs w:val="28"/>
          <w:lang w:val="nl-NL"/>
          <w14:ligatures w14:val="none"/>
        </w:rPr>
        <w:t>+ Thực hiện đào tạo, hướng dẫn các tỉnh, thành phố và đưa vào sử dụng</w:t>
      </w:r>
      <w:r w:rsidRPr="00602FC3">
        <w:rPr>
          <w:rFonts w:eastAsia="Times New Roman" w:cs="Times New Roman"/>
          <w:kern w:val="0"/>
          <w:szCs w:val="28"/>
          <w:lang w:val="nl-NL"/>
          <w14:ligatures w14:val="none"/>
        </w:rPr>
        <w:br/>
        <w:t>trong tháng 03/2026.</w:t>
      </w:r>
    </w:p>
    <w:p w14:paraId="57EC9837" w14:textId="77777777" w:rsidR="00602FC3" w:rsidRPr="00602FC3" w:rsidRDefault="00602FC3" w:rsidP="00456BA0">
      <w:pPr>
        <w:snapToGrid w:val="0"/>
        <w:spacing w:before="80" w:after="80" w:line="240" w:lineRule="auto"/>
        <w:ind w:firstLine="720"/>
        <w:jc w:val="both"/>
        <w:rPr>
          <w:rFonts w:eastAsia="Times New Roman" w:cs="Times New Roman"/>
          <w:kern w:val="0"/>
          <w:szCs w:val="28"/>
          <w:lang w:val="nl-NL"/>
          <w14:ligatures w14:val="none"/>
        </w:rPr>
      </w:pPr>
      <w:r w:rsidRPr="00602FC3">
        <w:rPr>
          <w:rFonts w:eastAsia="Times New Roman" w:cs="Times New Roman"/>
          <w:kern w:val="0"/>
          <w:szCs w:val="28"/>
          <w:lang w:val="nl-NL"/>
          <w14:ligatures w14:val="none"/>
        </w:rPr>
        <w:lastRenderedPageBreak/>
        <w:t>- Ngày 31/3/2026, Bộ Nội vụ tiến hành tập huấn bộ công cụ cho tất cả các tỉnh/thành phố trên cả nước đến nay tất cả các tỉnh/thành phố đang tiến hành cài đặt và sử dụng bộ công cụ này cho cán bộ nghiệp vụ để giải quyết chế bộ bảo hiểm thất nghiệp.</w:t>
      </w:r>
    </w:p>
    <w:p w14:paraId="2A986DB8" w14:textId="5E751B05" w:rsidR="00602FC3" w:rsidRPr="00602FC3" w:rsidRDefault="00602FC3" w:rsidP="00456BA0">
      <w:pPr>
        <w:spacing w:before="80" w:after="8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b/>
          <w:bCs/>
          <w:kern w:val="0"/>
          <w:szCs w:val="28"/>
          <w:lang w:val="it-IT" w:eastAsia="x-none"/>
          <w14:ligatures w14:val="none"/>
        </w:rPr>
        <w:t>Phần mềm/ Bộ công cụ:</w:t>
      </w:r>
      <w:r w:rsidR="00E74BF7">
        <w:rPr>
          <w:rFonts w:eastAsia="Times New Roman" w:cs="Times New Roman"/>
          <w:kern w:val="0"/>
          <w:szCs w:val="28"/>
          <w:lang w:val="it-IT" w:eastAsia="x-none"/>
          <w14:ligatures w14:val="none"/>
        </w:rPr>
        <w:t xml:space="preserve"> H</w:t>
      </w:r>
      <w:r w:rsidRPr="00602FC3">
        <w:rPr>
          <w:rFonts w:eastAsia="Times New Roman" w:cs="Times New Roman"/>
          <w:kern w:val="0"/>
          <w:szCs w:val="28"/>
          <w:lang w:val="it-IT" w:eastAsia="x-none"/>
          <w14:ligatures w14:val="none"/>
        </w:rPr>
        <w:t>iện nay, đơn vị đồng hành đã xây dựng xong bộ công cụ và Bộ Nội vụ đã tập huấn cho các địa phương sử dụng.</w:t>
      </w:r>
    </w:p>
    <w:p w14:paraId="34B5E95C" w14:textId="77777777" w:rsidR="00602FC3" w:rsidRPr="00602FC3" w:rsidRDefault="00602FC3" w:rsidP="00456BA0">
      <w:pPr>
        <w:spacing w:before="80" w:after="8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b/>
          <w:bCs/>
          <w:color w:val="000000"/>
          <w:kern w:val="0"/>
          <w:szCs w:val="28"/>
          <w:lang w:val="it-IT"/>
          <w14:ligatures w14:val="none"/>
        </w:rPr>
        <w:t>Dữ liệu đã tạo lập:</w:t>
      </w:r>
      <w:r w:rsidRPr="00602FC3">
        <w:rPr>
          <w:rFonts w:eastAsia="Times New Roman" w:cs="Times New Roman"/>
          <w:kern w:val="0"/>
          <w:szCs w:val="28"/>
          <w:lang w:val="it-IT" w:eastAsia="x-none"/>
          <w14:ligatures w14:val="none"/>
        </w:rPr>
        <w:t xml:space="preserve"> </w:t>
      </w:r>
      <w:r w:rsidRPr="00602FC3">
        <w:rPr>
          <w:rFonts w:eastAsia="Times New Roman" w:cs="Times New Roman"/>
          <w:kern w:val="0"/>
          <w:szCs w:val="28"/>
          <w:lang w:val="nl-NL"/>
          <w14:ligatures w14:val="none"/>
        </w:rPr>
        <w:t>Bộ Nội vụ đã phối hợp với các Trung tâm Dịch vụ việc làm tỉnh, thành phố tổng hợp được khoảng 4,8 triệu dữ liệu của hồ sơ hưởng bảo hiểm thất nghiệp trên toàn quốc. Bên cạnh đó, từ ngày 8/8/2025, Bộ Nội vụ đã phối hợp với C12 triển khai thí điểm 6 Dịch vụ công về bảo hiểm thất nghiệp trên Cổng Dịch vụ công quốc gia.</w:t>
      </w:r>
    </w:p>
    <w:p w14:paraId="41C64D22" w14:textId="77777777" w:rsidR="00602FC3" w:rsidRPr="00602FC3" w:rsidRDefault="00602FC3" w:rsidP="00456BA0">
      <w:pPr>
        <w:spacing w:before="80" w:after="8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b/>
          <w:bCs/>
          <w:kern w:val="0"/>
          <w:szCs w:val="28"/>
          <w:lang w:val="it-IT" w:eastAsia="x-none"/>
          <w14:ligatures w14:val="none"/>
        </w:rPr>
        <w:t>Đã kết nối với các CSDL khác:</w:t>
      </w:r>
      <w:r w:rsidRPr="00602FC3">
        <w:rPr>
          <w:rFonts w:eastAsia="Times New Roman" w:cs="Times New Roman"/>
          <w:kern w:val="0"/>
          <w:szCs w:val="28"/>
          <w:lang w:val="it-IT" w:eastAsia="x-none"/>
          <w14:ligatures w14:val="none"/>
        </w:rPr>
        <w:t xml:space="preserve"> Đã kết nối với dữ liệu Bảo hiểm xã hội.</w:t>
      </w:r>
    </w:p>
    <w:p w14:paraId="6F89DB9A" w14:textId="06A16232" w:rsidR="00602FC3" w:rsidRPr="00602FC3" w:rsidRDefault="00602FC3" w:rsidP="00456BA0">
      <w:pPr>
        <w:spacing w:before="80" w:after="80" w:line="240" w:lineRule="auto"/>
        <w:ind w:firstLine="720"/>
        <w:jc w:val="both"/>
        <w:rPr>
          <w:rFonts w:eastAsia="Times New Roman" w:cs="Times New Roman"/>
          <w:color w:val="000000"/>
          <w:kern w:val="0"/>
          <w:szCs w:val="28"/>
          <w:lang w:val="it-IT"/>
          <w14:ligatures w14:val="none"/>
        </w:rPr>
      </w:pPr>
      <w:r w:rsidRPr="00602FC3">
        <w:rPr>
          <w:rFonts w:eastAsia="Times New Roman" w:cs="Times New Roman"/>
          <w:b/>
          <w:bCs/>
          <w:kern w:val="0"/>
          <w:szCs w:val="28"/>
          <w:lang w:val="it-IT" w:eastAsia="x-none"/>
          <w14:ligatures w14:val="none"/>
        </w:rPr>
        <w:t>Tiến độ kết nối C12:</w:t>
      </w:r>
      <w:r w:rsidR="007D3378">
        <w:rPr>
          <w:rFonts w:eastAsia="Times New Roman" w:cs="Times New Roman"/>
          <w:kern w:val="0"/>
          <w:szCs w:val="28"/>
          <w:lang w:val="it-IT" w:eastAsia="x-none"/>
          <w14:ligatures w14:val="none"/>
        </w:rPr>
        <w:t xml:space="preserve"> Đ</w:t>
      </w:r>
      <w:r w:rsidRPr="00602FC3">
        <w:rPr>
          <w:rFonts w:eastAsia="Times New Roman" w:cs="Times New Roman"/>
          <w:kern w:val="0"/>
          <w:szCs w:val="28"/>
          <w:lang w:val="it-IT" w:eastAsia="x-none"/>
          <w14:ligatures w14:val="none"/>
        </w:rPr>
        <w:t>ã kết nối 1 chiều với C12.</w:t>
      </w:r>
    </w:p>
    <w:p w14:paraId="16BAA360" w14:textId="77777777" w:rsidR="00602FC3" w:rsidRPr="00602FC3" w:rsidRDefault="00602FC3" w:rsidP="00456BA0">
      <w:pPr>
        <w:snapToGrid w:val="0"/>
        <w:spacing w:before="80" w:after="80" w:line="240" w:lineRule="auto"/>
        <w:ind w:firstLine="720"/>
        <w:jc w:val="both"/>
        <w:rPr>
          <w:rFonts w:eastAsia="Times New Roman" w:cs="Times New Roman"/>
          <w:bCs/>
          <w:i/>
          <w:color w:val="000000"/>
          <w:kern w:val="0"/>
          <w:szCs w:val="28"/>
          <w:lang w:val="it-IT"/>
          <w14:ligatures w14:val="none"/>
        </w:rPr>
      </w:pPr>
      <w:r w:rsidRPr="00602FC3">
        <w:rPr>
          <w:rFonts w:eastAsia="Times New Roman" w:cs="Times New Roman"/>
          <w:bCs/>
          <w:i/>
          <w:iCs/>
          <w:kern w:val="0"/>
          <w:szCs w:val="28"/>
          <w:lang w:val="de-DE"/>
          <w14:ligatures w14:val="none"/>
        </w:rPr>
        <w:t xml:space="preserve">(6). Về </w:t>
      </w:r>
      <w:r w:rsidRPr="00602FC3">
        <w:rPr>
          <w:rFonts w:eastAsia="Times New Roman" w:cs="Times New Roman"/>
          <w:bCs/>
          <w:i/>
          <w:color w:val="000000"/>
          <w:kern w:val="0"/>
          <w:szCs w:val="28"/>
          <w:lang w:val="it-IT"/>
          <w14:ligatures w14:val="none"/>
        </w:rPr>
        <w:t>cơ sở dữ liệu tai nạn lao động</w:t>
      </w:r>
    </w:p>
    <w:p w14:paraId="3E3B9D2C" w14:textId="0800B218" w:rsidR="00E01983" w:rsidRDefault="00E01983" w:rsidP="00456BA0">
      <w:pPr>
        <w:snapToGrid w:val="0"/>
        <w:spacing w:before="80" w:after="80" w:line="240" w:lineRule="auto"/>
        <w:ind w:firstLine="720"/>
        <w:jc w:val="both"/>
        <w:rPr>
          <w:rFonts w:eastAsia="Times New Roman" w:cs="Times New Roman"/>
          <w:b/>
          <w:bCs/>
          <w:kern w:val="0"/>
          <w:szCs w:val="28"/>
          <w:lang w:val="it-IT" w:eastAsia="x-none"/>
          <w14:ligatures w14:val="none"/>
        </w:rPr>
      </w:pPr>
      <w:r w:rsidRPr="000570E7">
        <w:rPr>
          <w:rFonts w:eastAsia="Times New Roman" w:cs="Times New Roman"/>
          <w:b/>
          <w:bCs/>
          <w:iCs/>
          <w:kern w:val="0"/>
          <w:szCs w:val="28"/>
          <w:lang w:val="de-DE"/>
          <w14:ligatures w14:val="none"/>
        </w:rPr>
        <w:t xml:space="preserve">Về tiêu chí đánh giá: </w:t>
      </w:r>
      <w:r w:rsidRPr="000570E7">
        <w:rPr>
          <w:rFonts w:eastAsia="Times New Roman" w:cs="Times New Roman"/>
          <w:bCs/>
          <w:iCs/>
          <w:kern w:val="0"/>
          <w:szCs w:val="28"/>
          <w:lang w:val="de-DE"/>
          <w14:ligatures w14:val="none"/>
        </w:rPr>
        <w:t xml:space="preserve">Đã hoàn thành </w:t>
      </w:r>
      <w:r>
        <w:rPr>
          <w:rFonts w:eastAsia="Times New Roman" w:cs="Times New Roman"/>
          <w:bCs/>
          <w:iCs/>
          <w:kern w:val="0"/>
          <w:szCs w:val="28"/>
          <w:lang w:val="de-DE"/>
          <w14:ligatures w14:val="none"/>
        </w:rPr>
        <w:t>5</w:t>
      </w:r>
      <w:r w:rsidRPr="000570E7">
        <w:rPr>
          <w:rFonts w:eastAsia="Times New Roman" w:cs="Times New Roman"/>
          <w:bCs/>
          <w:iCs/>
          <w:kern w:val="0"/>
          <w:szCs w:val="28"/>
          <w:lang w:val="de-DE"/>
          <w14:ligatures w14:val="none"/>
        </w:rPr>
        <w:t>/19 tiêu chí theo quy định của Bộ Công an.</w:t>
      </w:r>
    </w:p>
    <w:p w14:paraId="111A5A3E" w14:textId="77777777" w:rsidR="00602FC3" w:rsidRPr="00602FC3" w:rsidRDefault="00602FC3" w:rsidP="00456BA0">
      <w:pPr>
        <w:snapToGrid w:val="0"/>
        <w:spacing w:before="80" w:after="80" w:line="240" w:lineRule="auto"/>
        <w:ind w:firstLine="720"/>
        <w:jc w:val="both"/>
        <w:rPr>
          <w:rFonts w:eastAsia="Times New Roman" w:cs="Times New Roman"/>
          <w:b/>
          <w:bCs/>
          <w:kern w:val="0"/>
          <w:szCs w:val="28"/>
          <w:lang w:val="it-IT" w:eastAsia="x-none"/>
          <w14:ligatures w14:val="none"/>
        </w:rPr>
      </w:pPr>
      <w:r w:rsidRPr="00602FC3">
        <w:rPr>
          <w:rFonts w:eastAsia="Times New Roman" w:cs="Times New Roman"/>
          <w:b/>
          <w:bCs/>
          <w:kern w:val="0"/>
          <w:szCs w:val="28"/>
          <w:lang w:val="it-IT" w:eastAsia="x-none"/>
          <w14:ligatures w14:val="none"/>
        </w:rPr>
        <w:t>Tiến độ</w:t>
      </w:r>
    </w:p>
    <w:p w14:paraId="3B04B120" w14:textId="77777777" w:rsidR="00602FC3" w:rsidRPr="00602FC3" w:rsidRDefault="00602FC3" w:rsidP="00456BA0">
      <w:pPr>
        <w:snapToGrid w:val="0"/>
        <w:spacing w:before="80" w:after="8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kern w:val="0"/>
          <w:szCs w:val="28"/>
          <w:lang w:val="it-IT" w:eastAsia="x-none"/>
          <w14:ligatures w14:val="none"/>
        </w:rPr>
        <w:t xml:space="preserve">- </w:t>
      </w:r>
      <w:bookmarkStart w:id="1" w:name="_Hlk227602976"/>
      <w:r w:rsidRPr="00602FC3">
        <w:rPr>
          <w:rFonts w:eastAsia="Times New Roman" w:cs="Times New Roman"/>
          <w:kern w:val="0"/>
          <w:szCs w:val="28"/>
          <w:lang w:val="it-IT"/>
          <w14:ligatures w14:val="none"/>
        </w:rPr>
        <w:t>Bộ Nội vụ đã tham mưu xây dựng quy trình nghiệp vụ thu thập, cập nhật dữ liệu chi tiết (đến từng vụ việc, từng người) về tai nạn lao động và tích hợp nội dung này vào dự thảo Nghị định sửa đổi, bổ sung Nghị định số 39/2016/NĐ-CP (đã trình Chính phủ lần 2</w:t>
      </w:r>
      <w:r w:rsidRPr="00602FC3">
        <w:rPr>
          <w:rFonts w:eastAsia="Times New Roman" w:cs="Times New Roman"/>
          <w:kern w:val="0"/>
          <w:szCs w:val="28"/>
          <w:vertAlign w:val="superscript"/>
          <w:lang w:val="vi-VN"/>
          <w14:ligatures w14:val="none"/>
        </w:rPr>
        <w:footnoteReference w:id="2"/>
      </w:r>
      <w:bookmarkEnd w:id="1"/>
      <w:r w:rsidRPr="00602FC3">
        <w:rPr>
          <w:rFonts w:eastAsia="Times New Roman" w:cs="Times New Roman"/>
          <w:kern w:val="0"/>
          <w:szCs w:val="28"/>
          <w:lang w:val="it-IT" w:eastAsia="x-none"/>
          <w14:ligatures w14:val="none"/>
        </w:rPr>
        <w:t xml:space="preserve">). </w:t>
      </w:r>
    </w:p>
    <w:p w14:paraId="3E0BDFBB" w14:textId="77777777" w:rsidR="00602FC3" w:rsidRPr="00602FC3" w:rsidRDefault="00602FC3" w:rsidP="00456BA0">
      <w:pPr>
        <w:snapToGrid w:val="0"/>
        <w:spacing w:before="80" w:after="8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kern w:val="0"/>
          <w:szCs w:val="28"/>
          <w:lang w:val="it-IT" w:eastAsia="x-none"/>
          <w14:ligatures w14:val="none"/>
        </w:rPr>
        <w:t>- Bộ Nội vụ đã rà soát, đánh giá và xác định các thành phần dữ liệu, bao gồm: dữ liệu chủ, dữ liệu gốc, dữ liệu tham chiếu và các trường thông tin chi tiết, làm cơ sở chuẩn hóa nội dung dữ liệu đưa vào dự thảo Nghị định.</w:t>
      </w:r>
    </w:p>
    <w:p w14:paraId="6892F13B" w14:textId="77777777" w:rsidR="00602FC3" w:rsidRPr="00602FC3" w:rsidRDefault="00602FC3" w:rsidP="00456BA0">
      <w:pPr>
        <w:spacing w:before="80" w:after="8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kern w:val="0"/>
          <w:szCs w:val="28"/>
          <w:lang w:val="it-IT" w:eastAsia="x-none"/>
          <w14:ligatures w14:val="none"/>
        </w:rPr>
        <w:t>- Để đẩy nhanh tiến độ triển khai, Bộ đã có văn bản đề nghị các Sở phối hợp cung cấp thông tin nhằm phục vụ đánh giá thử nghiệm các chức năng xử lý dữ liệu chi tiết về tai nạn lao động</w:t>
      </w:r>
      <w:r w:rsidRPr="00602FC3">
        <w:rPr>
          <w:rFonts w:eastAsia="Times New Roman" w:cs="Times New Roman"/>
          <w:kern w:val="0"/>
          <w:szCs w:val="28"/>
          <w:vertAlign w:val="superscript"/>
          <w:lang w:val="en"/>
          <w14:ligatures w14:val="none"/>
        </w:rPr>
        <w:footnoteReference w:id="3"/>
      </w:r>
      <w:r w:rsidRPr="00602FC3">
        <w:rPr>
          <w:rFonts w:eastAsia="Times New Roman" w:cs="Times New Roman"/>
          <w:kern w:val="0"/>
          <w:szCs w:val="28"/>
          <w:lang w:val="it-IT" w:eastAsia="x-none"/>
          <w14:ligatures w14:val="none"/>
        </w:rPr>
        <w:t xml:space="preserve">; phối hợp với </w:t>
      </w:r>
      <w:r w:rsidRPr="00602FC3">
        <w:rPr>
          <w:rFonts w:eastAsia="Times New Roman" w:cs="Times New Roman"/>
          <w:color w:val="000000"/>
          <w:kern w:val="0"/>
          <w:szCs w:val="28"/>
          <w:lang w:val="it-IT"/>
          <w14:ligatures w14:val="none"/>
        </w:rPr>
        <w:t>đơn vị đồng hành</w:t>
      </w:r>
      <w:r w:rsidRPr="00602FC3">
        <w:rPr>
          <w:rFonts w:eastAsia="Times New Roman" w:cs="Times New Roman"/>
          <w:kern w:val="0"/>
          <w:szCs w:val="28"/>
          <w:lang w:val="it-IT" w:eastAsia="x-none"/>
          <w14:ligatures w14:val="none"/>
        </w:rPr>
        <w:t xml:space="preserve"> xây dựng bộ công cụ hỗ trợ thu thập, nhập liệu thông tin TNLĐ trên cơ sở kế thừa các quy trình nghiệp vụ hiện hành (báo cáo, thống kê, điều tra tai nạn lao động), bảo đảm thu thập thông tin chi tiết đến từng vụ việc, từng người lao động</w:t>
      </w:r>
      <w:r w:rsidRPr="00602FC3">
        <w:rPr>
          <w:rFonts w:eastAsia="Times New Roman" w:cs="Times New Roman"/>
          <w:kern w:val="0"/>
          <w:szCs w:val="28"/>
          <w:vertAlign w:val="superscript"/>
          <w:lang w:val="en" w:eastAsia="x-none"/>
          <w14:ligatures w14:val="none"/>
        </w:rPr>
        <w:footnoteReference w:id="4"/>
      </w:r>
      <w:r w:rsidRPr="00602FC3">
        <w:rPr>
          <w:rFonts w:eastAsia="Times New Roman" w:cs="Times New Roman"/>
          <w:kern w:val="0"/>
          <w:szCs w:val="28"/>
          <w:lang w:val="it-IT" w:eastAsia="x-none"/>
          <w14:ligatures w14:val="none"/>
        </w:rPr>
        <w:t>.</w:t>
      </w:r>
    </w:p>
    <w:p w14:paraId="683D5EA4" w14:textId="77777777" w:rsidR="00602FC3" w:rsidRPr="00602FC3" w:rsidRDefault="00602FC3" w:rsidP="00456BA0">
      <w:pPr>
        <w:snapToGrid w:val="0"/>
        <w:spacing w:before="80" w:after="8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b/>
          <w:bCs/>
          <w:color w:val="000000"/>
          <w:kern w:val="0"/>
          <w:szCs w:val="28"/>
          <w:lang w:val="de-DE"/>
          <w14:ligatures w14:val="none"/>
        </w:rPr>
        <w:t>Dữ liệu đã tạo lập:</w:t>
      </w:r>
      <w:r w:rsidRPr="00602FC3">
        <w:rPr>
          <w:rFonts w:eastAsia="Times New Roman" w:cs="Times New Roman"/>
          <w:kern w:val="0"/>
          <w:szCs w:val="28"/>
          <w:lang w:val="it-IT" w:eastAsia="x-none"/>
          <w14:ligatures w14:val="none"/>
        </w:rPr>
        <w:t xml:space="preserve"> </w:t>
      </w:r>
    </w:p>
    <w:p w14:paraId="15649D3C" w14:textId="77777777" w:rsidR="00602FC3" w:rsidRPr="00602FC3" w:rsidRDefault="00602FC3" w:rsidP="00A6713D">
      <w:pPr>
        <w:spacing w:before="50" w:after="50" w:line="240" w:lineRule="auto"/>
        <w:ind w:firstLine="720"/>
        <w:jc w:val="both"/>
        <w:rPr>
          <w:rFonts w:eastAsia="Times New Roman" w:cs="Times New Roman"/>
          <w:kern w:val="0"/>
          <w:szCs w:val="28"/>
          <w:lang w:val="it-IT"/>
          <w14:ligatures w14:val="none"/>
        </w:rPr>
      </w:pPr>
      <w:r w:rsidRPr="00602FC3">
        <w:rPr>
          <w:rFonts w:eastAsia="Times New Roman" w:cs="Times New Roman"/>
          <w:b/>
          <w:bCs/>
          <w:i/>
          <w:iCs/>
          <w:kern w:val="0"/>
          <w:szCs w:val="28"/>
          <w:lang w:val="it-IT"/>
          <w14:ligatures w14:val="none"/>
        </w:rPr>
        <w:t xml:space="preserve">- Về dữ liệu hiện hành: </w:t>
      </w:r>
      <w:r w:rsidRPr="00602FC3">
        <w:rPr>
          <w:rFonts w:eastAsia="Times New Roman" w:cs="Times New Roman"/>
          <w:kern w:val="0"/>
          <w:szCs w:val="28"/>
          <w:lang w:val="it-IT"/>
          <w14:ligatures w14:val="none"/>
        </w:rPr>
        <w:t>Dữ liệu về tai nạn lao động hiện được hình thành chủ yếu từ các báo cáo tổng hợp theo quy định tại Điều 24, Điều 25 của Nghị định số 39/2016/NĐ-CP. Các báo cáo do các Sở Nội vụ thực hiện định kỳ 6 tháng và hằng năm, gửi về Bộ Nội vụ. Hiện nay, Bộ đang lưu trữ đầy đủ số liệu từ năm 2016 đến nay.</w:t>
      </w:r>
    </w:p>
    <w:p w14:paraId="4FF0D09A" w14:textId="77777777" w:rsidR="00602FC3" w:rsidRPr="00602FC3" w:rsidRDefault="00602FC3" w:rsidP="00A6713D">
      <w:pPr>
        <w:spacing w:before="50" w:after="50" w:line="240" w:lineRule="auto"/>
        <w:ind w:firstLine="720"/>
        <w:jc w:val="both"/>
        <w:rPr>
          <w:rFonts w:eastAsia="Times New Roman" w:cs="Times New Roman"/>
          <w:kern w:val="0"/>
          <w:szCs w:val="28"/>
          <w:lang w:val="it-IT"/>
          <w14:ligatures w14:val="none"/>
        </w:rPr>
      </w:pPr>
      <w:r w:rsidRPr="00602FC3">
        <w:rPr>
          <w:rFonts w:eastAsia="Times New Roman" w:cs="Times New Roman"/>
          <w:kern w:val="0"/>
          <w:szCs w:val="28"/>
          <w:lang w:val="it-IT"/>
          <w14:ligatures w14:val="none"/>
        </w:rPr>
        <w:t xml:space="preserve">Tuy nhiên, dữ liệu này mới dừng ở mức tổng hợp (tổng số vụ, tổng số người bị tai nạn), chưa có dữ liệu chi tiết đến từng vụ việc, từng cá nhân; do đó </w:t>
      </w:r>
      <w:r w:rsidRPr="00602FC3">
        <w:rPr>
          <w:rFonts w:eastAsia="Times New Roman" w:cs="Times New Roman"/>
          <w:kern w:val="0"/>
          <w:szCs w:val="28"/>
          <w:lang w:val="it-IT"/>
          <w14:ligatures w14:val="none"/>
        </w:rPr>
        <w:lastRenderedPageBreak/>
        <w:t>chưa đáp ứng yêu cầu của một cơ sở dữ liệu hoàn chỉnh và chưa có khả năng kết nối, chia sẻ với Cơ sở dữ liệu quốc gia về dân cư.</w:t>
      </w:r>
    </w:p>
    <w:p w14:paraId="647F7A8F" w14:textId="77777777" w:rsidR="00602FC3" w:rsidRPr="00602FC3" w:rsidRDefault="00602FC3" w:rsidP="00A6713D">
      <w:pPr>
        <w:widowControl w:val="0"/>
        <w:suppressAutoHyphens/>
        <w:spacing w:before="50" w:after="50" w:line="240" w:lineRule="auto"/>
        <w:ind w:firstLine="720"/>
        <w:jc w:val="both"/>
        <w:rPr>
          <w:rFonts w:eastAsia="Times New Roman" w:cs="Times New Roman"/>
          <w:b/>
          <w:bCs/>
          <w:i/>
          <w:iCs/>
          <w:kern w:val="0"/>
          <w:szCs w:val="28"/>
          <w:lang w:val="it-IT"/>
          <w14:ligatures w14:val="none"/>
        </w:rPr>
      </w:pPr>
      <w:r w:rsidRPr="00602FC3">
        <w:rPr>
          <w:rFonts w:eastAsia="Times New Roman" w:cs="Times New Roman"/>
          <w:b/>
          <w:bCs/>
          <w:i/>
          <w:iCs/>
          <w:kern w:val="0"/>
          <w:szCs w:val="28"/>
          <w:lang w:val="it-IT"/>
          <w14:ligatures w14:val="none"/>
        </w:rPr>
        <w:t xml:space="preserve">- Về dữ liệu đang xây dựng và hoàn thiện:  </w:t>
      </w:r>
    </w:p>
    <w:p w14:paraId="098DBF42" w14:textId="77777777" w:rsidR="00602FC3" w:rsidRPr="00602FC3" w:rsidRDefault="00602FC3" w:rsidP="00A6713D">
      <w:pPr>
        <w:spacing w:before="50" w:after="50" w:line="240" w:lineRule="auto"/>
        <w:ind w:firstLine="720"/>
        <w:jc w:val="both"/>
        <w:rPr>
          <w:rFonts w:eastAsia="Times New Roman" w:cs="Times New Roman"/>
          <w:kern w:val="0"/>
          <w:szCs w:val="28"/>
          <w:lang w:val="it-IT"/>
          <w14:ligatures w14:val="none"/>
        </w:rPr>
      </w:pPr>
      <w:r w:rsidRPr="00602FC3">
        <w:rPr>
          <w:rFonts w:eastAsia="Times New Roman" w:cs="Times New Roman"/>
          <w:kern w:val="0"/>
          <w:szCs w:val="28"/>
          <w:lang w:val="it-IT"/>
          <w14:ligatures w14:val="none"/>
        </w:rPr>
        <w:t>Theo quy định hiện hành, người sử dụng lao động có trách nhiệm lưu trữ thông tin chi tiết về tai nạn lao động; không có cơ chế tập trung dữ liệu chi tiết ở cấp Bộ, đặc biệt đối với khu vực không có quan hệ lao động.</w:t>
      </w:r>
    </w:p>
    <w:p w14:paraId="1DEEEB65" w14:textId="77777777" w:rsidR="00602FC3" w:rsidRPr="00A6713D" w:rsidRDefault="00602FC3" w:rsidP="00A6713D">
      <w:pPr>
        <w:spacing w:before="50" w:after="50" w:line="240" w:lineRule="auto"/>
        <w:ind w:firstLine="720"/>
        <w:jc w:val="both"/>
        <w:rPr>
          <w:rFonts w:eastAsia="Times New Roman" w:cs="Times New Roman"/>
          <w:bCs/>
          <w:kern w:val="0"/>
          <w:szCs w:val="28"/>
          <w:lang w:val="it-IT"/>
          <w14:ligatures w14:val="none"/>
        </w:rPr>
      </w:pPr>
      <w:r w:rsidRPr="00A6713D">
        <w:rPr>
          <w:rFonts w:eastAsia="Times New Roman" w:cs="Times New Roman"/>
          <w:kern w:val="0"/>
          <w:szCs w:val="28"/>
          <w:lang w:val="it-IT"/>
          <w14:ligatures w14:val="none"/>
        </w:rPr>
        <w:t>Qua việc thử nghiệm bộ công cụ cho thấy</w:t>
      </w:r>
      <w:r w:rsidRPr="00A6713D">
        <w:rPr>
          <w:rFonts w:eastAsia="Times New Roman" w:cs="Times New Roman"/>
          <w:kern w:val="0"/>
          <w:szCs w:val="28"/>
          <w:lang w:val="it-IT" w:eastAsia="x-none"/>
          <w14:ligatures w14:val="none"/>
        </w:rPr>
        <w:t xml:space="preserve">, việc yêu cầu người sử dụng lao động nhập bổ sung dữ liệu chi tiết đối với các vụ tai nạn lao động đã xảy ra trong quá khứ là không khả thi, do hồ sơ giấy qua các thời kỳ không đồng nhất về biểu mẫu, cấu trúc và mức độ đầy đủ của thông tin. </w:t>
      </w:r>
      <w:r w:rsidRPr="00A6713D">
        <w:rPr>
          <w:rFonts w:eastAsia="Times New Roman" w:cs="Times New Roman"/>
          <w:bCs/>
          <w:kern w:val="0"/>
          <w:szCs w:val="28"/>
          <w:lang w:val="it-IT" w:eastAsia="x-none"/>
          <w14:ligatures w14:val="none"/>
        </w:rPr>
        <w:t>Vì vậy, không có cơ sở dữ liệu lịch sử đáp ứng yêu cầu “đúng, đủ, sạch, sống”.</w:t>
      </w:r>
    </w:p>
    <w:p w14:paraId="71C93FCE" w14:textId="77777777" w:rsidR="00602FC3" w:rsidRPr="00602FC3" w:rsidRDefault="00602FC3" w:rsidP="001D11C8">
      <w:pPr>
        <w:spacing w:before="60" w:after="60" w:line="240" w:lineRule="auto"/>
        <w:ind w:firstLine="720"/>
        <w:jc w:val="both"/>
        <w:rPr>
          <w:rFonts w:eastAsia="Times New Roman" w:cs="Times New Roman"/>
          <w:b/>
          <w:bCs/>
          <w:kern w:val="0"/>
          <w:szCs w:val="28"/>
          <w:lang w:val="it-IT"/>
          <w14:ligatures w14:val="none"/>
        </w:rPr>
      </w:pPr>
      <w:r w:rsidRPr="00602FC3">
        <w:rPr>
          <w:rFonts w:eastAsia="Times New Roman" w:cs="Times New Roman"/>
          <w:kern w:val="0"/>
          <w:szCs w:val="28"/>
          <w:lang w:val="it-IT"/>
          <w14:ligatures w14:val="none"/>
        </w:rPr>
        <w:t xml:space="preserve">Mặt khác, qua triển khai cho thấy, </w:t>
      </w:r>
      <w:r w:rsidRPr="00602FC3">
        <w:rPr>
          <w:rFonts w:eastAsia="Times New Roman" w:cs="Times New Roman"/>
          <w:kern w:val="0"/>
          <w:szCs w:val="28"/>
          <w:lang w:val="it-IT" w:eastAsia="x-none"/>
          <w14:ligatures w14:val="none"/>
        </w:rPr>
        <w:t>CSDL này chủ yếu được hình thành từ hoạt động thống kê, báo cáo tai nạn lao động, không gắn trực tiếp với việc cung cấp dịch vụ công. Do đó, hiệu quả trong cải cách thủ tục hành chính là không cao; giá trị chủ yếu là phục vụ công tác phân tích, dự báo và hoạch định chính sách phòng ngừa tai nạn lao động ở cấp quốc gia, địa phương và cơ sở</w:t>
      </w:r>
      <w:r w:rsidRPr="00602FC3">
        <w:rPr>
          <w:rFonts w:eastAsia="Times New Roman" w:cs="Times New Roman"/>
          <w:b/>
          <w:bCs/>
          <w:kern w:val="0"/>
          <w:szCs w:val="28"/>
          <w:vertAlign w:val="superscript"/>
          <w:lang w:val="en"/>
          <w14:ligatures w14:val="none"/>
        </w:rPr>
        <w:footnoteReference w:id="5"/>
      </w:r>
      <w:r w:rsidRPr="00602FC3">
        <w:rPr>
          <w:rFonts w:eastAsia="Times New Roman" w:cs="Times New Roman"/>
          <w:kern w:val="0"/>
          <w:szCs w:val="28"/>
          <w:lang w:val="it-IT"/>
          <w14:ligatures w14:val="none"/>
        </w:rPr>
        <w:t>.</w:t>
      </w:r>
    </w:p>
    <w:p w14:paraId="50A1B1EE" w14:textId="77777777" w:rsidR="00602FC3" w:rsidRPr="00602FC3" w:rsidRDefault="00602FC3" w:rsidP="001D11C8">
      <w:pPr>
        <w:spacing w:before="60" w:after="60" w:line="240" w:lineRule="auto"/>
        <w:ind w:firstLine="720"/>
        <w:jc w:val="both"/>
        <w:rPr>
          <w:rFonts w:eastAsia="Times New Roman" w:cs="Times New Roman"/>
          <w:kern w:val="0"/>
          <w:szCs w:val="28"/>
          <w:lang w:val="it-IT"/>
          <w14:ligatures w14:val="none"/>
        </w:rPr>
      </w:pPr>
      <w:r w:rsidRPr="00602FC3">
        <w:rPr>
          <w:rFonts w:eastAsia="Times New Roman" w:cs="Times New Roman"/>
          <w:kern w:val="0"/>
          <w:szCs w:val="28"/>
          <w:lang w:val="it-IT"/>
          <w14:ligatures w14:val="none"/>
        </w:rPr>
        <w:t>Từ thực tế triển khai, dữ liệu của CSDL về cơ bản chỉ có thể được hình thành và chuẩn hóa kể từ thời điểm hệ thống phần mềm được đưa vào vận hành, khai thác, sử dụng.</w:t>
      </w:r>
    </w:p>
    <w:p w14:paraId="6633C71C" w14:textId="77777777" w:rsidR="00602FC3" w:rsidRPr="00602FC3" w:rsidRDefault="00602FC3" w:rsidP="001D11C8">
      <w:pPr>
        <w:spacing w:before="60" w:after="6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b/>
          <w:bCs/>
          <w:kern w:val="0"/>
          <w:szCs w:val="28"/>
          <w:lang w:val="it-IT" w:eastAsia="x-none"/>
          <w14:ligatures w14:val="none"/>
        </w:rPr>
        <w:t>Phần mềm/ Bộ công cụ:</w:t>
      </w:r>
      <w:r w:rsidRPr="00602FC3">
        <w:rPr>
          <w:rFonts w:eastAsia="Times New Roman" w:cs="Times New Roman"/>
          <w:kern w:val="0"/>
          <w:szCs w:val="28"/>
          <w:lang w:val="it-IT" w:eastAsia="x-none"/>
          <w14:ligatures w14:val="none"/>
        </w:rPr>
        <w:t xml:space="preserve"> Hiện nay, bộ công cụ đã được xây dựng và vận hành thử nghiệm trên hạ tầng của VNPT (đơn vị đồng hành hỗ trợ), tuy nhiên đây chưa phải là hệ thống chính thức. Bộ đang tiếp tục phối hợp với các đơn vị liên quan để đánh giá, hoàn thiện; đã triển khai chạy thử nghiệm bước đầu và dự kiến đưa vào sử dụng thí điểm trong khoảng tháng 4-5/2026.</w:t>
      </w:r>
    </w:p>
    <w:p w14:paraId="6B6A5A3B" w14:textId="77777777" w:rsidR="00602FC3" w:rsidRPr="00602FC3" w:rsidRDefault="00602FC3" w:rsidP="001D11C8">
      <w:pPr>
        <w:spacing w:before="60" w:after="6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b/>
          <w:bCs/>
          <w:kern w:val="0"/>
          <w:szCs w:val="28"/>
          <w:lang w:val="it-IT" w:eastAsia="x-none"/>
          <w14:ligatures w14:val="none"/>
        </w:rPr>
        <w:t>Đã kết nối với các CSDL khác:</w:t>
      </w:r>
      <w:r w:rsidRPr="00602FC3">
        <w:rPr>
          <w:rFonts w:eastAsia="Times New Roman" w:cs="Times New Roman"/>
          <w:kern w:val="0"/>
          <w:szCs w:val="28"/>
          <w:lang w:val="it-IT" w:eastAsia="x-none"/>
          <w14:ligatures w14:val="none"/>
        </w:rPr>
        <w:t xml:space="preserve"> Chưa thực hiện kết nối với các cơ sở dữ liệu khác.  </w:t>
      </w:r>
    </w:p>
    <w:p w14:paraId="6A147A33"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it-IT"/>
          <w14:ligatures w14:val="none"/>
        </w:rPr>
      </w:pPr>
      <w:r w:rsidRPr="00602FC3">
        <w:rPr>
          <w:rFonts w:eastAsia="Times New Roman" w:cs="Times New Roman"/>
          <w:b/>
          <w:bCs/>
          <w:kern w:val="0"/>
          <w:szCs w:val="28"/>
          <w:lang w:val="it-IT" w:eastAsia="x-none"/>
          <w14:ligatures w14:val="none"/>
        </w:rPr>
        <w:t>Tiến độ kết nối C12:</w:t>
      </w:r>
      <w:r w:rsidRPr="00602FC3">
        <w:rPr>
          <w:rFonts w:eastAsia="Times New Roman" w:cs="Times New Roman"/>
          <w:kern w:val="0"/>
          <w:szCs w:val="28"/>
          <w:lang w:val="it-IT" w:eastAsia="x-none"/>
          <w14:ligatures w14:val="none"/>
        </w:rPr>
        <w:t xml:space="preserve"> Hiện chưa thực hiện kết nối với C12.</w:t>
      </w:r>
    </w:p>
    <w:p w14:paraId="2EA0DE9B" w14:textId="77777777" w:rsidR="00602FC3" w:rsidRPr="00602FC3" w:rsidRDefault="00602FC3" w:rsidP="001D11C8">
      <w:pPr>
        <w:spacing w:before="60" w:after="60" w:line="240" w:lineRule="auto"/>
        <w:ind w:firstLine="720"/>
        <w:jc w:val="both"/>
        <w:rPr>
          <w:rFonts w:eastAsia="Times New Roman" w:cs="Times New Roman"/>
          <w:bCs/>
          <w:i/>
          <w:kern w:val="0"/>
          <w:szCs w:val="28"/>
          <w:lang w:val="it-IT" w:eastAsia="x-none"/>
          <w14:ligatures w14:val="none"/>
        </w:rPr>
      </w:pPr>
      <w:r w:rsidRPr="00602FC3">
        <w:rPr>
          <w:rFonts w:eastAsia="Times New Roman" w:cs="Times New Roman"/>
          <w:bCs/>
          <w:i/>
          <w:kern w:val="0"/>
          <w:szCs w:val="28"/>
          <w:lang w:val="it-IT" w:eastAsia="x-none"/>
          <w14:ligatures w14:val="none"/>
        </w:rPr>
        <w:t>(7). Cơ sở dữ liệu người lao động Việt Nam đi làm việc ở nước ngoài theo hợp đồng</w:t>
      </w:r>
    </w:p>
    <w:p w14:paraId="1DBCE8B6" w14:textId="2B4AC8B8" w:rsidR="00E01983" w:rsidRPr="00E01983" w:rsidRDefault="00E01983" w:rsidP="001D11C8">
      <w:pPr>
        <w:spacing w:before="60" w:after="60" w:line="240" w:lineRule="auto"/>
        <w:ind w:firstLine="720"/>
        <w:jc w:val="both"/>
        <w:rPr>
          <w:rFonts w:eastAsia="Times New Roman" w:cs="Times New Roman"/>
          <w:kern w:val="0"/>
          <w:szCs w:val="28"/>
          <w:lang w:val="it-IT"/>
          <w14:ligatures w14:val="none"/>
        </w:rPr>
      </w:pPr>
      <w:r w:rsidRPr="00E01983">
        <w:rPr>
          <w:rFonts w:eastAsia="Times New Roman" w:cs="Times New Roman"/>
          <w:b/>
          <w:kern w:val="0"/>
          <w:szCs w:val="28"/>
          <w:lang w:val="it-IT"/>
          <w14:ligatures w14:val="none"/>
        </w:rPr>
        <w:t xml:space="preserve">Về tiêu chí đánh giá: </w:t>
      </w:r>
      <w:r>
        <w:rPr>
          <w:rFonts w:eastAsia="Times New Roman" w:cs="Times New Roman"/>
          <w:kern w:val="0"/>
          <w:szCs w:val="28"/>
          <w:lang w:val="it-IT"/>
          <w14:ligatures w14:val="none"/>
        </w:rPr>
        <w:t>Đã hoàn thành 13</w:t>
      </w:r>
      <w:r w:rsidRPr="00E01983">
        <w:rPr>
          <w:rFonts w:eastAsia="Times New Roman" w:cs="Times New Roman"/>
          <w:kern w:val="0"/>
          <w:szCs w:val="28"/>
          <w:lang w:val="it-IT"/>
          <w14:ligatures w14:val="none"/>
        </w:rPr>
        <w:t>/19 tiêu chí theo quy định của Bộ Công an.</w:t>
      </w:r>
    </w:p>
    <w:p w14:paraId="6C889F3F" w14:textId="77777777" w:rsidR="00602FC3" w:rsidRPr="00602FC3" w:rsidRDefault="00602FC3" w:rsidP="001D11C8">
      <w:pPr>
        <w:spacing w:before="60" w:after="60" w:line="240" w:lineRule="auto"/>
        <w:ind w:firstLine="720"/>
        <w:jc w:val="both"/>
        <w:rPr>
          <w:rFonts w:eastAsia="Times New Roman" w:cs="Times New Roman"/>
          <w:b/>
          <w:kern w:val="0"/>
          <w:szCs w:val="28"/>
          <w:lang w:val="it-IT"/>
          <w14:ligatures w14:val="none"/>
        </w:rPr>
      </w:pPr>
      <w:r w:rsidRPr="00602FC3">
        <w:rPr>
          <w:rFonts w:eastAsia="Times New Roman" w:cs="Times New Roman"/>
          <w:b/>
          <w:kern w:val="0"/>
          <w:szCs w:val="28"/>
          <w:lang w:val="it-IT"/>
          <w14:ligatures w14:val="none"/>
        </w:rPr>
        <w:t>Tiến độ:</w:t>
      </w:r>
    </w:p>
    <w:p w14:paraId="505223E7" w14:textId="77777777" w:rsidR="00602FC3" w:rsidRPr="00602FC3" w:rsidRDefault="00602FC3" w:rsidP="001D11C8">
      <w:pPr>
        <w:spacing w:before="60" w:after="60" w:line="240" w:lineRule="auto"/>
        <w:ind w:firstLine="720"/>
        <w:jc w:val="both"/>
        <w:rPr>
          <w:rFonts w:eastAsia="Times New Roman" w:cs="Times New Roman"/>
          <w:kern w:val="0"/>
          <w:szCs w:val="28"/>
          <w:lang w:val="it-IT"/>
          <w14:ligatures w14:val="none"/>
        </w:rPr>
      </w:pPr>
      <w:r w:rsidRPr="00602FC3">
        <w:rPr>
          <w:rFonts w:eastAsia="Times New Roman" w:cs="Times New Roman"/>
          <w:kern w:val="0"/>
          <w:szCs w:val="28"/>
          <w:lang w:val="it-IT"/>
          <w14:ligatures w14:val="none"/>
        </w:rPr>
        <w:t>- Bộ Nội vụ quản trị và vận hành Hệ thống Cơ sở dữ liệu về người lao động Việt Nam đi làm việc ở nước ngoài theo hợp đồng (Hệ thống CSDL), cụ thể có 02 CSDL chuyên ngành (1) CSDL người lao động Việt Nam đi làm việc ở nước ngoài theo hợp đồng; (2) CSDL doanh nghiệp hoạt động dịch vụ đưa người lao động Việt Nam đi làm việc ở nước ngoài theo hợp đồng.</w:t>
      </w:r>
    </w:p>
    <w:p w14:paraId="7A384409" w14:textId="77777777" w:rsidR="00602FC3" w:rsidRPr="00602FC3" w:rsidRDefault="00602FC3" w:rsidP="001D11C8">
      <w:pPr>
        <w:spacing w:before="60" w:after="60" w:line="240" w:lineRule="auto"/>
        <w:ind w:firstLine="720"/>
        <w:contextualSpacing/>
        <w:jc w:val="both"/>
        <w:rPr>
          <w:rFonts w:eastAsia="Times New Roman" w:cs="Times New Roman"/>
          <w:kern w:val="0"/>
          <w:szCs w:val="28"/>
          <w:lang w:val="it-IT"/>
          <w14:ligatures w14:val="none"/>
        </w:rPr>
      </w:pPr>
      <w:r w:rsidRPr="00602FC3">
        <w:rPr>
          <w:rFonts w:eastAsia="Times New Roman" w:cs="Times New Roman"/>
          <w:kern w:val="0"/>
          <w:szCs w:val="28"/>
          <w:lang w:val="it-IT"/>
          <w14:ligatures w14:val="none"/>
        </w:rPr>
        <w:t xml:space="preserve">- Bộ Nội vụ đã rà soát, đánh giá “dữ liệu chủ, dữ liệu gốc”, dữ liệu tham chiếu theo Công văn số 7938/TCT ngày 09/11/2025 và rà soát được 24 trường </w:t>
      </w:r>
      <w:r w:rsidRPr="00602FC3">
        <w:rPr>
          <w:rFonts w:eastAsia="Times New Roman" w:cs="Times New Roman"/>
          <w:kern w:val="0"/>
          <w:szCs w:val="28"/>
          <w:lang w:val="it-IT"/>
          <w14:ligatures w14:val="none"/>
        </w:rPr>
        <w:lastRenderedPageBreak/>
        <w:t>thông tin được chia sẻ, trên cơ sở đó xây dựng kế hoạch chuẩn hóa dữ liệu, sẵn sàng kết nối với hệ thống LGSP tại Bộ.</w:t>
      </w:r>
    </w:p>
    <w:p w14:paraId="5B96F56B" w14:textId="77777777" w:rsidR="00602FC3" w:rsidRPr="00602FC3" w:rsidRDefault="00602FC3" w:rsidP="001D11C8">
      <w:pPr>
        <w:spacing w:before="60" w:after="60" w:line="240" w:lineRule="auto"/>
        <w:ind w:firstLine="720"/>
        <w:contextualSpacing/>
        <w:jc w:val="both"/>
        <w:rPr>
          <w:rFonts w:eastAsia="Times New Roman" w:cs="Times New Roman"/>
          <w:kern w:val="0"/>
          <w:szCs w:val="28"/>
          <w:lang w:val="it-IT"/>
          <w14:ligatures w14:val="none"/>
        </w:rPr>
      </w:pPr>
      <w:r w:rsidRPr="00602FC3">
        <w:rPr>
          <w:rFonts w:eastAsia="Times New Roman" w:cs="Times New Roman"/>
          <w:kern w:val="0"/>
          <w:szCs w:val="28"/>
          <w:lang w:val="it-IT"/>
          <w14:ligatures w14:val="none"/>
        </w:rPr>
        <w:t>- Bộ Nội vụ trình Chính phủ ban hành Nghị định số 372/2025/NĐ-CP ngày 31/12/2025 về vửa đổi, bổ sung một số điều của Nghị định số 112/2021/NĐ-CP ngày 10 tháng 12 năm 2021 của Chính phủ quy định chi tiết một số điều và biện pháp thi hành Luật Người lao động Việt Nam đi làm việc ở nước ngoài theo hợp đồng, trong đó có quy định về việc thay thế thành phần hồ sơ bằng dữ liệu trên hệ thống.</w:t>
      </w:r>
    </w:p>
    <w:p w14:paraId="4951F64B" w14:textId="77777777" w:rsidR="00602FC3" w:rsidRPr="00602FC3" w:rsidRDefault="00602FC3" w:rsidP="001D11C8">
      <w:pPr>
        <w:spacing w:before="60" w:after="6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b/>
          <w:bCs/>
          <w:color w:val="000000"/>
          <w:kern w:val="0"/>
          <w:szCs w:val="28"/>
          <w:lang w:val="it-IT"/>
          <w14:ligatures w14:val="none"/>
        </w:rPr>
        <w:t>Dữ liệu đã tạo lập:</w:t>
      </w:r>
      <w:r w:rsidRPr="00602FC3">
        <w:rPr>
          <w:rFonts w:eastAsia="Times New Roman" w:cs="Times New Roman"/>
          <w:kern w:val="0"/>
          <w:szCs w:val="28"/>
          <w:lang w:val="it-IT" w:eastAsia="x-none"/>
          <w14:ligatures w14:val="none"/>
        </w:rPr>
        <w:t xml:space="preserve"> </w:t>
      </w:r>
    </w:p>
    <w:p w14:paraId="68626EB7" w14:textId="77777777" w:rsidR="00602FC3" w:rsidRPr="00602FC3" w:rsidRDefault="00602FC3" w:rsidP="001D11C8">
      <w:pPr>
        <w:spacing w:before="60" w:after="60" w:line="240" w:lineRule="auto"/>
        <w:ind w:firstLine="720"/>
        <w:contextualSpacing/>
        <w:jc w:val="both"/>
        <w:rPr>
          <w:rFonts w:eastAsia="Times New Roman" w:cs="Times New Roman"/>
          <w:kern w:val="0"/>
          <w:szCs w:val="28"/>
          <w:lang w:val="it-IT"/>
          <w14:ligatures w14:val="none"/>
        </w:rPr>
      </w:pPr>
      <w:r w:rsidRPr="00602FC3">
        <w:rPr>
          <w:rFonts w:eastAsia="Times New Roman" w:cs="Times New Roman"/>
          <w:kern w:val="0"/>
          <w:szCs w:val="28"/>
          <w:lang w:val="it-IT"/>
          <w14:ligatures w14:val="none"/>
        </w:rPr>
        <w:t>Hệ thống Cơ sở dữ liệu về người lao động Việt Nam đi làm việc ở nước ngoài theo hợp đồng được đưa vào vận hành và sử dụng đã thu thập, cập nhật, quản lý dữ liệu về người lao động Việt Nam đi làm việc ở nước ngoài theo hợp đồng và thông tin của các doanh nghiệp hoạt động dịch vụ đưa người lao động đi làm việc ở nước ngoài theo hợp đồng; đồng thời cung cấp quy trình tiếp nhận và xử lý hồ sơ trên môi trường điện tử, đáp ứng một phần yêu cầu về cung cấp dịch vụ công trực tuyến. Hệ thống đang có 1 triệu dữ liệu người lao động, hơn 500 doanh nghiệp hoạt động dịch vụ và trên 700.000 thông tin hồ sơ đăng ký hợp đồng cung ứng lao động.</w:t>
      </w:r>
    </w:p>
    <w:p w14:paraId="233E49A9" w14:textId="77777777" w:rsidR="00602FC3" w:rsidRPr="00602FC3" w:rsidRDefault="00602FC3" w:rsidP="001D11C8">
      <w:pPr>
        <w:tabs>
          <w:tab w:val="left" w:pos="851"/>
        </w:tabs>
        <w:spacing w:before="60" w:after="60" w:line="240" w:lineRule="auto"/>
        <w:ind w:firstLine="720"/>
        <w:jc w:val="both"/>
        <w:rPr>
          <w:rFonts w:eastAsia="Times New Roman" w:cs="Times New Roman"/>
          <w:kern w:val="0"/>
          <w:szCs w:val="28"/>
          <w:lang w:val="it-IT"/>
          <w14:ligatures w14:val="none"/>
        </w:rPr>
      </w:pPr>
      <w:r w:rsidRPr="00602FC3">
        <w:rPr>
          <w:rFonts w:eastAsia="Times New Roman" w:cs="Times New Roman"/>
          <w:b/>
          <w:bCs/>
          <w:kern w:val="0"/>
          <w:szCs w:val="28"/>
          <w:lang w:val="it-IT" w:eastAsia="x-none"/>
          <w14:ligatures w14:val="none"/>
        </w:rPr>
        <w:t xml:space="preserve">Phần mềm/ </w:t>
      </w:r>
      <w:r w:rsidRPr="00602FC3">
        <w:rPr>
          <w:rFonts w:eastAsia="Times New Roman" w:cs="Times New Roman"/>
          <w:b/>
          <w:kern w:val="0"/>
          <w:szCs w:val="28"/>
          <w:lang w:val="it-IT"/>
          <w14:ligatures w14:val="none"/>
        </w:rPr>
        <w:t>Bộ công cụ:</w:t>
      </w:r>
      <w:r w:rsidRPr="00602FC3">
        <w:rPr>
          <w:rFonts w:eastAsia="Times New Roman" w:cs="Times New Roman"/>
          <w:kern w:val="0"/>
          <w:szCs w:val="28"/>
          <w:lang w:val="it-IT"/>
          <w14:ligatures w14:val="none"/>
        </w:rPr>
        <w:t xml:space="preserve"> Hệ thống CSDLvề người lao động đi làm việc ở nước ngoài theo hợp đồng được được đầu tư và vận hành chính thức từ năm 2015 tại địa chỉ (</w:t>
      </w:r>
      <w:hyperlink r:id="rId8" w:history="1">
        <w:r w:rsidRPr="00602FC3">
          <w:rPr>
            <w:rFonts w:eastAsia="Times New Roman" w:cs="Times New Roman"/>
            <w:kern w:val="0"/>
            <w:szCs w:val="28"/>
            <w:lang w:val="it-IT"/>
            <w14:ligatures w14:val="none"/>
          </w:rPr>
          <w:t>http://csdl-dolab.moha.gov.vn</w:t>
        </w:r>
      </w:hyperlink>
      <w:r w:rsidRPr="00602FC3">
        <w:rPr>
          <w:rFonts w:eastAsia="Times New Roman" w:cs="Times New Roman"/>
          <w:kern w:val="0"/>
          <w:szCs w:val="28"/>
          <w:lang w:val="it-IT"/>
          <w14:ligatures w14:val="none"/>
        </w:rPr>
        <w:t>).</w:t>
      </w:r>
    </w:p>
    <w:p w14:paraId="279C9071" w14:textId="77777777" w:rsidR="00602FC3" w:rsidRPr="00602FC3" w:rsidRDefault="00602FC3" w:rsidP="001D11C8">
      <w:pPr>
        <w:tabs>
          <w:tab w:val="left" w:pos="851"/>
        </w:tabs>
        <w:spacing w:before="60" w:after="60" w:line="240" w:lineRule="auto"/>
        <w:ind w:firstLine="720"/>
        <w:jc w:val="both"/>
        <w:rPr>
          <w:rFonts w:eastAsia="Times New Roman" w:cs="Times New Roman"/>
          <w:spacing w:val="2"/>
          <w:kern w:val="0"/>
          <w:szCs w:val="28"/>
          <w:lang w:val="it-IT"/>
          <w14:ligatures w14:val="none"/>
        </w:rPr>
      </w:pPr>
      <w:r w:rsidRPr="00602FC3">
        <w:rPr>
          <w:rFonts w:eastAsia="Times New Roman" w:cs="Times New Roman"/>
          <w:kern w:val="0"/>
          <w:szCs w:val="28"/>
          <w:lang w:val="it-IT"/>
          <w14:ligatures w14:val="none"/>
        </w:rPr>
        <w:tab/>
      </w:r>
      <w:r w:rsidRPr="00602FC3">
        <w:rPr>
          <w:rFonts w:eastAsia="Times New Roman" w:cs="Times New Roman"/>
          <w:spacing w:val="2"/>
          <w:kern w:val="0"/>
          <w:szCs w:val="28"/>
          <w:lang w:val="it-IT"/>
          <w14:ligatures w14:val="none"/>
        </w:rPr>
        <w:t>Hệ thống phần mềm cơ sở dữ liệu về người lao động Việt Nam đi làm việc ở nước ngoài theo hợp đồng được xây dựng trên nền tảng ứng dụng web ngôn ngữ lập trình .NET với Hệ quản trị cơ sở dữ liệu là Oracle database lưu trữ dữ liệu tập trung, và được triển khai tại Trung tâm Công nghệ thông tin - Bộ Nội vụ.</w:t>
      </w:r>
    </w:p>
    <w:p w14:paraId="3C5E13CC" w14:textId="77777777" w:rsidR="00602FC3" w:rsidRPr="00602FC3" w:rsidRDefault="00602FC3" w:rsidP="001D11C8">
      <w:pPr>
        <w:spacing w:before="60" w:after="6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b/>
          <w:bCs/>
          <w:kern w:val="0"/>
          <w:szCs w:val="28"/>
          <w:lang w:val="it-IT" w:eastAsia="x-none"/>
          <w14:ligatures w14:val="none"/>
        </w:rPr>
        <w:t>Đã kết nối với các CSDL khác:</w:t>
      </w:r>
      <w:r w:rsidRPr="00602FC3">
        <w:rPr>
          <w:rFonts w:eastAsia="Times New Roman" w:cs="Times New Roman"/>
          <w:kern w:val="0"/>
          <w:szCs w:val="28"/>
          <w:lang w:val="it-IT" w:eastAsia="x-none"/>
          <w14:ligatures w14:val="none"/>
        </w:rPr>
        <w:t xml:space="preserve"> Chưa thực hiện kết nối với các cơ sở dữ liệu khác.  </w:t>
      </w:r>
    </w:p>
    <w:p w14:paraId="002A3D4C" w14:textId="77777777" w:rsidR="00602FC3" w:rsidRPr="00602FC3" w:rsidRDefault="00602FC3" w:rsidP="001D11C8">
      <w:pPr>
        <w:spacing w:before="60" w:after="60" w:line="240" w:lineRule="auto"/>
        <w:ind w:firstLine="720"/>
        <w:jc w:val="both"/>
        <w:rPr>
          <w:rFonts w:eastAsia="Times New Roman" w:cs="Times New Roman"/>
          <w:kern w:val="0"/>
          <w:szCs w:val="28"/>
          <w:lang w:val="it-IT" w:eastAsia="x-none"/>
          <w14:ligatures w14:val="none"/>
        </w:rPr>
      </w:pPr>
      <w:r w:rsidRPr="00602FC3">
        <w:rPr>
          <w:rFonts w:eastAsia="Times New Roman" w:cs="Times New Roman"/>
          <w:b/>
          <w:bCs/>
          <w:kern w:val="0"/>
          <w:szCs w:val="28"/>
          <w:lang w:val="it-IT" w:eastAsia="x-none"/>
          <w14:ligatures w14:val="none"/>
        </w:rPr>
        <w:t>Tiến độ kết nối C12:</w:t>
      </w:r>
      <w:r w:rsidRPr="00602FC3">
        <w:rPr>
          <w:rFonts w:eastAsia="Times New Roman" w:cs="Times New Roman"/>
          <w:kern w:val="0"/>
          <w:szCs w:val="28"/>
          <w:lang w:val="it-IT" w:eastAsia="x-none"/>
          <w14:ligatures w14:val="none"/>
        </w:rPr>
        <w:t xml:space="preserve"> Hiện chưa thực hiện kết nối với C12.</w:t>
      </w:r>
    </w:p>
    <w:p w14:paraId="5B1C8A44" w14:textId="77777777" w:rsidR="00602FC3" w:rsidRPr="00602FC3" w:rsidRDefault="00602FC3" w:rsidP="001D11C8">
      <w:pPr>
        <w:spacing w:before="60" w:after="60" w:line="240" w:lineRule="auto"/>
        <w:ind w:firstLine="720"/>
        <w:contextualSpacing/>
        <w:jc w:val="both"/>
        <w:rPr>
          <w:rFonts w:eastAsia="Times New Roman" w:cs="Times New Roman"/>
          <w:i/>
          <w:kern w:val="0"/>
          <w:szCs w:val="28"/>
          <w:lang w:val="it-IT"/>
          <w14:ligatures w14:val="none"/>
        </w:rPr>
      </w:pPr>
      <w:r w:rsidRPr="00602FC3">
        <w:rPr>
          <w:rFonts w:eastAsia="Times New Roman" w:cs="Times New Roman"/>
          <w:i/>
          <w:kern w:val="0"/>
          <w:szCs w:val="28"/>
          <w:lang w:val="it-IT"/>
          <w14:ligatures w14:val="none"/>
        </w:rPr>
        <w:t xml:space="preserve">(8). </w:t>
      </w:r>
      <w:r w:rsidRPr="00602FC3">
        <w:rPr>
          <w:rFonts w:eastAsia="Times New Roman" w:cs="Times New Roman"/>
          <w:bCs/>
          <w:i/>
          <w:kern w:val="0"/>
          <w:szCs w:val="28"/>
          <w:lang w:val="vi-VN"/>
          <w14:ligatures w14:val="none"/>
        </w:rPr>
        <w:t>CSDL về chính quyền địa phương và địa giới hành chính</w:t>
      </w:r>
    </w:p>
    <w:p w14:paraId="6F031461" w14:textId="169410E1" w:rsidR="00E01983" w:rsidRDefault="00E01983" w:rsidP="001D11C8">
      <w:pPr>
        <w:spacing w:before="60" w:after="60" w:line="240" w:lineRule="auto"/>
        <w:ind w:firstLine="720"/>
        <w:jc w:val="both"/>
        <w:rPr>
          <w:rFonts w:eastAsia="Times New Roman" w:cs="Times New Roman"/>
          <w:b/>
          <w:kern w:val="0"/>
          <w:szCs w:val="28"/>
          <w:lang w:val="it-IT"/>
          <w14:ligatures w14:val="none"/>
        </w:rPr>
      </w:pPr>
      <w:r w:rsidRPr="000570E7">
        <w:rPr>
          <w:rFonts w:eastAsia="Times New Roman" w:cs="Times New Roman"/>
          <w:b/>
          <w:bCs/>
          <w:iCs/>
          <w:kern w:val="0"/>
          <w:szCs w:val="28"/>
          <w:lang w:val="de-DE"/>
          <w14:ligatures w14:val="none"/>
        </w:rPr>
        <w:t xml:space="preserve">Về tiêu chí đánh giá: </w:t>
      </w:r>
      <w:r>
        <w:rPr>
          <w:rFonts w:eastAsia="Times New Roman" w:cs="Times New Roman"/>
          <w:bCs/>
          <w:iCs/>
          <w:kern w:val="0"/>
          <w:szCs w:val="28"/>
          <w:lang w:val="de-DE"/>
          <w14:ligatures w14:val="none"/>
        </w:rPr>
        <w:t>Đã hoàn thành 13</w:t>
      </w:r>
      <w:r w:rsidRPr="000570E7">
        <w:rPr>
          <w:rFonts w:eastAsia="Times New Roman" w:cs="Times New Roman"/>
          <w:bCs/>
          <w:iCs/>
          <w:kern w:val="0"/>
          <w:szCs w:val="28"/>
          <w:lang w:val="de-DE"/>
          <w14:ligatures w14:val="none"/>
        </w:rPr>
        <w:t>/19 tiêu chí theo quy định của Bộ Công an.</w:t>
      </w:r>
    </w:p>
    <w:p w14:paraId="70F13621" w14:textId="77777777" w:rsidR="00602FC3" w:rsidRPr="00602FC3" w:rsidRDefault="00602FC3" w:rsidP="001D11C8">
      <w:pPr>
        <w:spacing w:before="60" w:after="60" w:line="240" w:lineRule="auto"/>
        <w:ind w:firstLine="720"/>
        <w:jc w:val="both"/>
        <w:rPr>
          <w:rFonts w:eastAsia="Times New Roman" w:cs="Times New Roman"/>
          <w:b/>
          <w:kern w:val="0"/>
          <w:szCs w:val="28"/>
          <w:lang w:val="it-IT"/>
          <w14:ligatures w14:val="none"/>
        </w:rPr>
      </w:pPr>
      <w:r w:rsidRPr="00602FC3">
        <w:rPr>
          <w:rFonts w:eastAsia="Times New Roman" w:cs="Times New Roman"/>
          <w:b/>
          <w:kern w:val="0"/>
          <w:szCs w:val="28"/>
          <w:lang w:val="it-IT"/>
          <w14:ligatures w14:val="none"/>
        </w:rPr>
        <w:t>Tiến độ:</w:t>
      </w:r>
    </w:p>
    <w:p w14:paraId="70B6919D" w14:textId="77777777" w:rsidR="00602FC3" w:rsidRPr="00602FC3" w:rsidRDefault="00602FC3" w:rsidP="001D11C8">
      <w:pPr>
        <w:tabs>
          <w:tab w:val="left" w:pos="709"/>
        </w:tabs>
        <w:spacing w:before="60" w:after="60" w:line="240" w:lineRule="auto"/>
        <w:ind w:firstLine="720"/>
        <w:contextualSpacing/>
        <w:jc w:val="both"/>
        <w:rPr>
          <w:rFonts w:eastAsia="Times New Roman" w:cs="Times New Roman"/>
          <w:kern w:val="0"/>
          <w:szCs w:val="28"/>
          <w:lang w:val="it-IT"/>
          <w14:ligatures w14:val="none"/>
        </w:rPr>
      </w:pPr>
      <w:r w:rsidRPr="00602FC3">
        <w:rPr>
          <w:rFonts w:eastAsia="Times New Roman" w:cs="Times New Roman"/>
          <w:kern w:val="0"/>
          <w:szCs w:val="28"/>
          <w:lang w:val="it-IT"/>
          <w14:ligatures w14:val="none"/>
        </w:rPr>
        <w:t>Đã thực hiện tin học hóa quy trình quản lý thông tin về Địa giới hành chính; đồng thời cắt giảm các yêu cầu khai báo lại thông tin hành chính, chuyển sang sử dụng trực tiếp dữ liệu từ hệ thống. Dữ liệu được tự động cập nhật khi có thay đổi về địa giới hành chính; không yêu cầu nhập lại thông tin về cán bộ, đại biểu mà sử dụng từ các cơ sở dữ liệu dùng chung; từng bước thay thế phương thức báo cáo thủ công bằng hệ thống báo cáo tự động.</w:t>
      </w:r>
    </w:p>
    <w:p w14:paraId="566E8C16" w14:textId="77777777" w:rsidR="00602FC3" w:rsidRPr="003C0EB3" w:rsidRDefault="00602FC3" w:rsidP="001D11C8">
      <w:pPr>
        <w:spacing w:before="60" w:after="60" w:line="240" w:lineRule="auto"/>
        <w:ind w:firstLine="720"/>
        <w:jc w:val="both"/>
        <w:rPr>
          <w:rFonts w:eastAsia="Times New Roman" w:cs="Times New Roman"/>
          <w:spacing w:val="2"/>
          <w:kern w:val="0"/>
          <w:szCs w:val="28"/>
          <w:lang w:val="it-IT" w:eastAsia="x-none"/>
          <w14:ligatures w14:val="none"/>
        </w:rPr>
      </w:pPr>
      <w:r w:rsidRPr="003C0EB3">
        <w:rPr>
          <w:rFonts w:eastAsia="Times New Roman" w:cs="Times New Roman"/>
          <w:b/>
          <w:bCs/>
          <w:color w:val="000000"/>
          <w:spacing w:val="2"/>
          <w:kern w:val="0"/>
          <w:szCs w:val="28"/>
          <w:lang w:val="it-IT"/>
          <w14:ligatures w14:val="none"/>
        </w:rPr>
        <w:t>Dữ liệu đã tạo lập:</w:t>
      </w:r>
      <w:r w:rsidRPr="003C0EB3">
        <w:rPr>
          <w:rFonts w:eastAsia="Times New Roman" w:cs="Times New Roman"/>
          <w:spacing w:val="2"/>
          <w:kern w:val="0"/>
          <w:szCs w:val="28"/>
          <w:lang w:val="it-IT" w:eastAsia="x-none"/>
          <w14:ligatures w14:val="none"/>
        </w:rPr>
        <w:t xml:space="preserve"> </w:t>
      </w:r>
      <w:r w:rsidRPr="003C0EB3">
        <w:rPr>
          <w:rFonts w:eastAsia="Times New Roman" w:cs="Times New Roman"/>
          <w:spacing w:val="2"/>
          <w:kern w:val="0"/>
          <w:szCs w:val="28"/>
          <w:lang w:val="it-IT"/>
          <w14:ligatures w14:val="none"/>
        </w:rPr>
        <w:t xml:space="preserve">Đã hoàn thành bước đầu việc tạo lập dữ liệu về cơ cấu các đơn vị theo danh sách thuộc HĐND; đồng thời CSDL được tích hợp đồng bộ từ các CSDL khác như: CSDL quốc gia về cán bộ, công chức, viên chức; CSDL quốc gia về dân về; CSDL Tổ chức, bộ máy để khai thác thông tin </w:t>
      </w:r>
      <w:r w:rsidRPr="003C0EB3">
        <w:rPr>
          <w:rFonts w:eastAsia="Times New Roman" w:cs="Times New Roman"/>
          <w:spacing w:val="2"/>
          <w:kern w:val="0"/>
          <w:szCs w:val="28"/>
          <w:lang w:val="it-IT"/>
          <w14:ligatures w14:val="none"/>
        </w:rPr>
        <w:lastRenderedPageBreak/>
        <w:t>cơ cấu các đơn vị thuộc UBND địa phương. Trên cơ sở đó, đang chuẩn bị triển khai nhập liệu đối với dữ liệu Địa giới hành chính và Chính quyền địa phương.</w:t>
      </w:r>
    </w:p>
    <w:p w14:paraId="6A00FC0F" w14:textId="77777777" w:rsidR="00602FC3" w:rsidRPr="00602FC3" w:rsidRDefault="00602FC3" w:rsidP="001D11C8">
      <w:pPr>
        <w:tabs>
          <w:tab w:val="left" w:pos="851"/>
        </w:tabs>
        <w:spacing w:before="60" w:after="60" w:line="240" w:lineRule="auto"/>
        <w:ind w:firstLine="720"/>
        <w:contextualSpacing/>
        <w:jc w:val="both"/>
        <w:rPr>
          <w:rFonts w:eastAsia="Times New Roman" w:cs="Times New Roman"/>
          <w:kern w:val="0"/>
          <w:szCs w:val="28"/>
          <w:lang w:val="it-IT"/>
          <w14:ligatures w14:val="none"/>
        </w:rPr>
      </w:pPr>
      <w:r w:rsidRPr="00602FC3">
        <w:rPr>
          <w:rFonts w:eastAsia="Times New Roman" w:cs="Times New Roman"/>
          <w:b/>
          <w:kern w:val="0"/>
          <w:szCs w:val="28"/>
          <w:lang w:val="it-IT"/>
          <w14:ligatures w14:val="none"/>
        </w:rPr>
        <w:t xml:space="preserve">Phần mềm/ Bộ công cụ: </w:t>
      </w:r>
      <w:r w:rsidRPr="00602FC3">
        <w:rPr>
          <w:rFonts w:eastAsia="Times New Roman" w:cs="Times New Roman"/>
          <w:kern w:val="0"/>
          <w:szCs w:val="28"/>
          <w:lang w:val="it-IT"/>
          <w14:ligatures w14:val="none"/>
        </w:rPr>
        <w:t>Đến nay, đã cơ bản xác định được các nghiệp vụ và công cụ phục vụ xây dựng, vận hành Cơ sở dữ liệu. Hệ thống đã hoàn thành các chức năng nhập liệu đầu vào đối với thông tin Chính quyền địa phương và Địa giới hành chính; đồng thời xây dựng xong các báo cáo đầu ra gồm: báo cáo Đại biểu HĐND, Thành viên UBND, lãnh đạo cơ quan và người hoạt động không chuyên trách tại thôn, tổ dân phố. Hiện đang tiếp tục hoàn thiện các báo cáo về thôn, tổ dân phố, dữ liệu Địa giới hành chính và xây dựng các bảng điều khiển (dashboard) phục vụ thống kê, tổng hợp.</w:t>
      </w:r>
    </w:p>
    <w:p w14:paraId="42D2C402" w14:textId="77777777" w:rsidR="00602FC3" w:rsidRPr="00602FC3" w:rsidRDefault="00602FC3" w:rsidP="001D11C8">
      <w:pPr>
        <w:tabs>
          <w:tab w:val="left" w:pos="851"/>
        </w:tabs>
        <w:spacing w:before="60" w:after="60" w:line="240" w:lineRule="auto"/>
        <w:ind w:firstLine="720"/>
        <w:contextualSpacing/>
        <w:jc w:val="both"/>
        <w:rPr>
          <w:rFonts w:eastAsia="Times New Roman" w:cs="Times New Roman"/>
          <w:kern w:val="0"/>
          <w:szCs w:val="28"/>
          <w:lang w:val="it-IT"/>
          <w14:ligatures w14:val="none"/>
        </w:rPr>
      </w:pPr>
      <w:r w:rsidRPr="00602FC3">
        <w:rPr>
          <w:rFonts w:eastAsia="Times New Roman" w:cs="Times New Roman"/>
          <w:b/>
          <w:bCs/>
          <w:kern w:val="0"/>
          <w:szCs w:val="28"/>
          <w:lang w:val="it-IT" w:eastAsia="x-none"/>
          <w14:ligatures w14:val="none"/>
        </w:rPr>
        <w:t>Đã kết nối với các CSDL khác:</w:t>
      </w:r>
      <w:r w:rsidRPr="00602FC3">
        <w:rPr>
          <w:rFonts w:eastAsia="Times New Roman" w:cs="Times New Roman"/>
          <w:kern w:val="0"/>
          <w:szCs w:val="28"/>
          <w:lang w:val="it-IT" w:eastAsia="x-none"/>
          <w14:ligatures w14:val="none"/>
        </w:rPr>
        <w:t xml:space="preserve"> </w:t>
      </w:r>
      <w:r w:rsidRPr="00602FC3">
        <w:rPr>
          <w:rFonts w:eastAsia="Times New Roman" w:cs="Times New Roman"/>
          <w:kern w:val="0"/>
          <w:szCs w:val="28"/>
          <w:lang w:val="it-IT"/>
          <w14:ligatures w14:val="none"/>
        </w:rPr>
        <w:t>Đã thực hiện kết nối với Cơ sở dữ liệu Tổ chức bộ máy nhằm khai thác thông tin về các đơn vị thuộc UBND, góp phần giảm thiểu việc nhập liệu trùng lặp và nâng cao hiệu quả sử dụng dữ liệu.</w:t>
      </w:r>
    </w:p>
    <w:p w14:paraId="2AB66488" w14:textId="77777777" w:rsidR="00602FC3" w:rsidRPr="00602FC3" w:rsidRDefault="00602FC3" w:rsidP="001D11C8">
      <w:pPr>
        <w:spacing w:before="60" w:after="60" w:line="240" w:lineRule="auto"/>
        <w:ind w:firstLine="720"/>
        <w:jc w:val="both"/>
        <w:rPr>
          <w:rFonts w:eastAsia="Times New Roman" w:cs="Times New Roman"/>
          <w:kern w:val="0"/>
          <w:szCs w:val="28"/>
          <w:lang w:val="it-IT"/>
          <w14:ligatures w14:val="none"/>
        </w:rPr>
      </w:pPr>
      <w:r w:rsidRPr="00602FC3">
        <w:rPr>
          <w:rFonts w:eastAsia="Times New Roman" w:cs="Times New Roman"/>
          <w:b/>
          <w:bCs/>
          <w:kern w:val="0"/>
          <w:szCs w:val="28"/>
          <w:lang w:val="it-IT" w:eastAsia="x-none"/>
          <w14:ligatures w14:val="none"/>
        </w:rPr>
        <w:t>Tiến độ kết nối C12:</w:t>
      </w:r>
      <w:r w:rsidRPr="00602FC3">
        <w:rPr>
          <w:rFonts w:eastAsia="Times New Roman" w:cs="Times New Roman"/>
          <w:kern w:val="0"/>
          <w:szCs w:val="28"/>
          <w:lang w:val="it-IT" w:eastAsia="x-none"/>
          <w14:ligatures w14:val="none"/>
        </w:rPr>
        <w:t xml:space="preserve"> </w:t>
      </w:r>
      <w:r w:rsidRPr="00602FC3">
        <w:rPr>
          <w:rFonts w:eastAsia="Times New Roman" w:cs="Times New Roman"/>
          <w:kern w:val="0"/>
          <w:szCs w:val="28"/>
          <w:lang w:val="it-IT"/>
          <w14:ligatures w14:val="none"/>
        </w:rPr>
        <w:t>Hiện chưa hoàn thiện danh mục các trường thông tin phục vụ kết nối, chia sẻ dữ liệu với Trung tâm dữ liệu quốc gia.</w:t>
      </w:r>
    </w:p>
    <w:p w14:paraId="323B8D26" w14:textId="77777777" w:rsidR="00602FC3" w:rsidRPr="00602FC3" w:rsidRDefault="00602FC3" w:rsidP="001D11C8">
      <w:pPr>
        <w:spacing w:before="60" w:after="60" w:line="240" w:lineRule="auto"/>
        <w:ind w:firstLine="720"/>
        <w:jc w:val="both"/>
        <w:rPr>
          <w:rFonts w:eastAsia="Times New Roman" w:cs="Times New Roman"/>
          <w:i/>
          <w:kern w:val="0"/>
          <w:szCs w:val="28"/>
          <w:lang w:val="it-IT"/>
          <w14:ligatures w14:val="none"/>
        </w:rPr>
      </w:pPr>
      <w:r w:rsidRPr="00602FC3">
        <w:rPr>
          <w:rFonts w:eastAsia="Times New Roman" w:cs="Times New Roman"/>
          <w:i/>
          <w:kern w:val="0"/>
          <w:szCs w:val="28"/>
          <w:lang w:val="it-IT"/>
          <w14:ligatures w14:val="none"/>
        </w:rPr>
        <w:t>(9). Cơ sở dữ liệu về Hội, quỹ, tổ chức phi chính phủ</w:t>
      </w:r>
    </w:p>
    <w:p w14:paraId="495833CC" w14:textId="4EFB579A" w:rsidR="00E01983" w:rsidRDefault="00E01983" w:rsidP="001D11C8">
      <w:pPr>
        <w:spacing w:before="60" w:after="60" w:line="240" w:lineRule="auto"/>
        <w:ind w:firstLine="720"/>
        <w:jc w:val="both"/>
        <w:rPr>
          <w:rFonts w:eastAsia="Times New Roman" w:cs="Times New Roman"/>
          <w:b/>
          <w:kern w:val="0"/>
          <w:szCs w:val="28"/>
          <w:lang w:val="it-IT"/>
          <w14:ligatures w14:val="none"/>
        </w:rPr>
      </w:pPr>
      <w:r w:rsidRPr="000570E7">
        <w:rPr>
          <w:rFonts w:eastAsia="Times New Roman" w:cs="Times New Roman"/>
          <w:b/>
          <w:bCs/>
          <w:iCs/>
          <w:kern w:val="0"/>
          <w:szCs w:val="28"/>
          <w:lang w:val="de-DE"/>
          <w14:ligatures w14:val="none"/>
        </w:rPr>
        <w:t xml:space="preserve">Về tiêu chí đánh giá: </w:t>
      </w:r>
      <w:r w:rsidRPr="000570E7">
        <w:rPr>
          <w:rFonts w:eastAsia="Times New Roman" w:cs="Times New Roman"/>
          <w:bCs/>
          <w:iCs/>
          <w:kern w:val="0"/>
          <w:szCs w:val="28"/>
          <w:lang w:val="de-DE"/>
          <w14:ligatures w14:val="none"/>
        </w:rPr>
        <w:t>Đã hoàn thành 1</w:t>
      </w:r>
      <w:r>
        <w:rPr>
          <w:rFonts w:eastAsia="Times New Roman" w:cs="Times New Roman"/>
          <w:bCs/>
          <w:iCs/>
          <w:kern w:val="0"/>
          <w:szCs w:val="28"/>
          <w:lang w:val="de-DE"/>
          <w14:ligatures w14:val="none"/>
        </w:rPr>
        <w:t>3</w:t>
      </w:r>
      <w:r w:rsidRPr="000570E7">
        <w:rPr>
          <w:rFonts w:eastAsia="Times New Roman" w:cs="Times New Roman"/>
          <w:bCs/>
          <w:iCs/>
          <w:kern w:val="0"/>
          <w:szCs w:val="28"/>
          <w:lang w:val="de-DE"/>
          <w14:ligatures w14:val="none"/>
        </w:rPr>
        <w:t>/19 tiêu chí theo quy định của Bộ Công an.</w:t>
      </w:r>
    </w:p>
    <w:p w14:paraId="31A2B92E" w14:textId="77777777" w:rsidR="00602FC3" w:rsidRPr="00602FC3" w:rsidRDefault="00602FC3" w:rsidP="001D11C8">
      <w:pPr>
        <w:spacing w:before="60" w:after="60" w:line="240" w:lineRule="auto"/>
        <w:ind w:firstLine="720"/>
        <w:jc w:val="both"/>
        <w:rPr>
          <w:rFonts w:eastAsia="Times New Roman" w:cs="Times New Roman"/>
          <w:b/>
          <w:kern w:val="0"/>
          <w:szCs w:val="28"/>
          <w:lang w:val="it-IT"/>
          <w14:ligatures w14:val="none"/>
        </w:rPr>
      </w:pPr>
      <w:r w:rsidRPr="00602FC3">
        <w:rPr>
          <w:rFonts w:eastAsia="Times New Roman" w:cs="Times New Roman"/>
          <w:b/>
          <w:kern w:val="0"/>
          <w:szCs w:val="28"/>
          <w:lang w:val="it-IT"/>
          <w14:ligatures w14:val="none"/>
        </w:rPr>
        <w:t xml:space="preserve">Tiến độ: </w:t>
      </w:r>
    </w:p>
    <w:p w14:paraId="4AA6F366" w14:textId="77777777" w:rsidR="00602FC3" w:rsidRPr="00602FC3" w:rsidRDefault="00602FC3" w:rsidP="001D11C8">
      <w:pPr>
        <w:spacing w:before="60" w:after="60" w:line="240" w:lineRule="auto"/>
        <w:ind w:firstLine="720"/>
        <w:jc w:val="both"/>
        <w:rPr>
          <w:rFonts w:eastAsia="Times New Roman" w:cs="Times New Roman"/>
          <w:kern w:val="0"/>
          <w:szCs w:val="28"/>
          <w:lang w:val="it-IT"/>
          <w14:ligatures w14:val="none"/>
        </w:rPr>
      </w:pPr>
      <w:r w:rsidRPr="00602FC3">
        <w:rPr>
          <w:rFonts w:eastAsia="Times New Roman" w:cs="Times New Roman"/>
          <w:kern w:val="0"/>
          <w:szCs w:val="28"/>
          <w:lang w:val="it-IT"/>
          <w14:ligatures w14:val="none"/>
        </w:rPr>
        <w:t>- Cơ sở dữ liệu hội, quỹ, tổ chức phi chính phủ nhằm mục đích là nền tảng dữ liệu chuyên ngành quan trọng, phục vụ quản lý nhà nước thống nhất, hiệu quả từ trung ương đến địa phương về hội, quỹ xã hội, quỹ từ thiện; kết nối và chia sẻ với CSDL tích hợp ngành Nội vụ, Cổng Dịch vụ công Quốc gia, Trung tâm dữ liệu quốc gia. Bộ Nội vụ đã tổ chức đào tạo, hướng dẫn sử dụng và bàn giao tài khoản quản trị cho Sở Nội vụ các tỉnh, thành phố trực thuộc Trung ương và các hội, quỹ có phạm vi hoạt động ở Trung ương tại 02 Hội nghị toàn quốc về nghiệp vụ quản lý nhà nước và tổ chức hoạt động hội, quỹ xã hội, quỹ từ thiện năm 2025.</w:t>
      </w:r>
    </w:p>
    <w:p w14:paraId="01D47A28" w14:textId="77777777" w:rsidR="00602FC3" w:rsidRPr="006969E7" w:rsidRDefault="00602FC3" w:rsidP="001D11C8">
      <w:pPr>
        <w:spacing w:before="60" w:after="60" w:line="240" w:lineRule="auto"/>
        <w:ind w:firstLine="720"/>
        <w:jc w:val="both"/>
        <w:rPr>
          <w:rFonts w:eastAsia="Times New Roman" w:cs="Times New Roman"/>
          <w:spacing w:val="-2"/>
          <w:kern w:val="0"/>
          <w:szCs w:val="28"/>
          <w:lang w:val="it-IT"/>
          <w14:ligatures w14:val="none"/>
        </w:rPr>
      </w:pPr>
      <w:r w:rsidRPr="006969E7">
        <w:rPr>
          <w:rFonts w:eastAsia="Times New Roman" w:cs="Times New Roman"/>
          <w:spacing w:val="-2"/>
          <w:kern w:val="0"/>
          <w:szCs w:val="28"/>
          <w:lang w:val="it-IT"/>
          <w14:ligatures w14:val="none"/>
        </w:rPr>
        <w:t>- CSDL Hội quỹ, tổ chức phi chính phủ thuộc phạm vi của Dự án đầu tư công trung hạn của Bộ Nội vụ, dự án này đến nay đang trong quá trình chuẩn bị đầu tư. Bộ Nội vụ đang hoàn thành sản phẩm thử nghiệm. Bộ Nội vụ ban hành văn bản gửi các Sở Nội vụ để triển khai hệ thống CSDL đến tỉnh và toàn bộ xã, phường trên địa bàn; ban hành văn bản gửi các hội, quỹ có phạm vi hoạt động ở Trung ương để tiếp tục triển khai hệ thống CSDL hội, quỹ, tổ chức phi chính phủ.</w:t>
      </w:r>
    </w:p>
    <w:p w14:paraId="4F5F0BCD" w14:textId="77777777" w:rsidR="00602FC3" w:rsidRPr="00602FC3" w:rsidRDefault="00602FC3" w:rsidP="001D11C8">
      <w:pPr>
        <w:spacing w:before="60" w:after="60" w:line="240" w:lineRule="auto"/>
        <w:ind w:firstLine="720"/>
        <w:jc w:val="both"/>
        <w:rPr>
          <w:rFonts w:eastAsia="Times New Roman" w:cs="Times New Roman"/>
          <w:kern w:val="0"/>
          <w:szCs w:val="28"/>
          <w:lang w:val="it-IT"/>
          <w14:ligatures w14:val="none"/>
        </w:rPr>
      </w:pPr>
      <w:r w:rsidRPr="00602FC3">
        <w:rPr>
          <w:rFonts w:eastAsia="Times New Roman" w:cs="Times New Roman"/>
          <w:kern w:val="0"/>
          <w:szCs w:val="28"/>
          <w:lang w:val="it-IT"/>
          <w14:ligatures w14:val="none"/>
        </w:rPr>
        <w:t>- Một số kết quả đạt được:</w:t>
      </w:r>
    </w:p>
    <w:p w14:paraId="0C5484F4" w14:textId="77777777" w:rsidR="00602FC3" w:rsidRPr="00602FC3" w:rsidRDefault="00602FC3" w:rsidP="001D11C8">
      <w:pPr>
        <w:spacing w:before="60" w:after="60" w:line="240" w:lineRule="auto"/>
        <w:ind w:firstLine="720"/>
        <w:jc w:val="both"/>
        <w:rPr>
          <w:rFonts w:eastAsia="Times New Roman" w:cs="Times New Roman"/>
          <w:kern w:val="0"/>
          <w:szCs w:val="28"/>
          <w:lang w:val="it-IT"/>
          <w14:ligatures w14:val="none"/>
        </w:rPr>
      </w:pPr>
      <w:r w:rsidRPr="00602FC3">
        <w:rPr>
          <w:rFonts w:eastAsia="Times New Roman" w:cs="Times New Roman"/>
          <w:kern w:val="0"/>
          <w:szCs w:val="28"/>
          <w:lang w:val="it-IT"/>
          <w14:ligatures w14:val="none"/>
        </w:rPr>
        <w:t>Cấp trung ương có 128/618 đã tham gia cập nhật thông tin trên hệ thống mới. 34/34 tỉnh đã nhận tài khoản quản trị và toàn bộ tài khoản quản trị của cấp xã, phường trên địa bàn. 20/34 tỉnh đã triển khai tạo tài khoản hội quỹ cấp tỉnh (1344 hội cấp tỉnh; 80 quỹ cấp tỉnh). 13/34 tỉnh đã triển khai đến cấp xã (2402/18600 hội cấp xã; 29 quỹ cấp xã). Tổng số tài khoản người dùng trên hệ thống là 9672 tài khoản.</w:t>
      </w:r>
    </w:p>
    <w:p w14:paraId="217D4814" w14:textId="77777777" w:rsidR="00602FC3" w:rsidRPr="00602FC3" w:rsidRDefault="00602FC3" w:rsidP="001D11C8">
      <w:pPr>
        <w:tabs>
          <w:tab w:val="left" w:pos="851"/>
        </w:tabs>
        <w:spacing w:before="60" w:after="60" w:line="240" w:lineRule="auto"/>
        <w:ind w:firstLine="720"/>
        <w:contextualSpacing/>
        <w:jc w:val="both"/>
        <w:rPr>
          <w:rFonts w:eastAsia="Times New Roman" w:cs="Times New Roman"/>
          <w:kern w:val="0"/>
          <w:szCs w:val="28"/>
          <w:lang w:val="it-IT"/>
          <w14:ligatures w14:val="none"/>
        </w:rPr>
      </w:pPr>
      <w:r w:rsidRPr="00602FC3">
        <w:rPr>
          <w:rFonts w:eastAsia="Times New Roman" w:cs="Times New Roman"/>
          <w:b/>
          <w:kern w:val="0"/>
          <w:szCs w:val="28"/>
          <w:lang w:val="it-IT"/>
          <w14:ligatures w14:val="none"/>
        </w:rPr>
        <w:lastRenderedPageBreak/>
        <w:t xml:space="preserve">Phần mềm/ Bộ công cụ: </w:t>
      </w:r>
      <w:r w:rsidRPr="00602FC3">
        <w:rPr>
          <w:rFonts w:eastAsia="Times New Roman" w:cs="Times New Roman"/>
          <w:kern w:val="0"/>
          <w:szCs w:val="28"/>
          <w:lang w:val="it-IT"/>
          <w14:ligatures w14:val="none"/>
        </w:rPr>
        <w:t>Đến nay, bộ công cụ thử nghiệm đã được xây dựng, vận hành. Hệ thống đã hoàn thành các chức năng nhập liệu đầu vào đối với thông tin hội, quỹ, tổ chức phi chính phủ.</w:t>
      </w:r>
    </w:p>
    <w:p w14:paraId="5E42ED06"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it-IT"/>
          <w14:ligatures w14:val="none"/>
        </w:rPr>
      </w:pPr>
      <w:r w:rsidRPr="00602FC3">
        <w:rPr>
          <w:rFonts w:eastAsia="Times New Roman" w:cs="Times New Roman"/>
          <w:b/>
          <w:bCs/>
          <w:kern w:val="0"/>
          <w:szCs w:val="28"/>
          <w:lang w:val="it-IT" w:eastAsia="x-none"/>
          <w14:ligatures w14:val="none"/>
        </w:rPr>
        <w:t>Tiến độ kết nối C12:</w:t>
      </w:r>
      <w:r w:rsidRPr="00602FC3">
        <w:rPr>
          <w:rFonts w:eastAsia="Times New Roman" w:cs="Times New Roman"/>
          <w:kern w:val="0"/>
          <w:szCs w:val="28"/>
          <w:lang w:val="it-IT" w:eastAsia="x-none"/>
          <w14:ligatures w14:val="none"/>
        </w:rPr>
        <w:t xml:space="preserve"> Hiện chưa thực hiện kết nối với C12.</w:t>
      </w:r>
    </w:p>
    <w:p w14:paraId="488BDD24" w14:textId="77777777" w:rsidR="00602FC3" w:rsidRPr="00602FC3" w:rsidRDefault="00602FC3" w:rsidP="001D11C8">
      <w:pPr>
        <w:spacing w:before="60" w:after="60" w:line="240" w:lineRule="auto"/>
        <w:ind w:firstLine="720"/>
        <w:jc w:val="both"/>
        <w:rPr>
          <w:rFonts w:eastAsia="Times New Roman" w:cs="Times New Roman"/>
          <w:i/>
          <w:kern w:val="0"/>
          <w:szCs w:val="28"/>
          <w:lang w:val="it-IT"/>
          <w14:ligatures w14:val="none"/>
        </w:rPr>
      </w:pPr>
      <w:r w:rsidRPr="00602FC3">
        <w:rPr>
          <w:rFonts w:eastAsia="Times New Roman" w:cs="Times New Roman"/>
          <w:i/>
          <w:kern w:val="0"/>
          <w:szCs w:val="28"/>
          <w:lang w:val="it-IT"/>
          <w14:ligatures w14:val="none"/>
        </w:rPr>
        <w:t>(10). Cơ sở dữ liệu ADN của liệt sĩ và thân nhân</w:t>
      </w:r>
    </w:p>
    <w:p w14:paraId="1B5C7E12" w14:textId="7BE32287" w:rsidR="00E01983" w:rsidRDefault="00E01983" w:rsidP="001D11C8">
      <w:pPr>
        <w:spacing w:before="60" w:after="60" w:line="240" w:lineRule="auto"/>
        <w:ind w:firstLine="720"/>
        <w:jc w:val="both"/>
        <w:rPr>
          <w:rFonts w:eastAsia="Times New Roman" w:cs="Times New Roman"/>
          <w:b/>
          <w:kern w:val="0"/>
          <w:szCs w:val="28"/>
          <w:lang w:val="it-IT"/>
          <w14:ligatures w14:val="none"/>
        </w:rPr>
      </w:pPr>
      <w:r w:rsidRPr="000570E7">
        <w:rPr>
          <w:rFonts w:eastAsia="Times New Roman" w:cs="Times New Roman"/>
          <w:b/>
          <w:bCs/>
          <w:iCs/>
          <w:kern w:val="0"/>
          <w:szCs w:val="28"/>
          <w:lang w:val="de-DE"/>
          <w14:ligatures w14:val="none"/>
        </w:rPr>
        <w:t xml:space="preserve">Về tiêu chí đánh giá: </w:t>
      </w:r>
      <w:r w:rsidRPr="000570E7">
        <w:rPr>
          <w:rFonts w:eastAsia="Times New Roman" w:cs="Times New Roman"/>
          <w:bCs/>
          <w:iCs/>
          <w:kern w:val="0"/>
          <w:szCs w:val="28"/>
          <w:lang w:val="de-DE"/>
          <w14:ligatures w14:val="none"/>
        </w:rPr>
        <w:t xml:space="preserve">Đã hoàn thành </w:t>
      </w:r>
      <w:r>
        <w:rPr>
          <w:rFonts w:eastAsia="Times New Roman" w:cs="Times New Roman"/>
          <w:bCs/>
          <w:iCs/>
          <w:kern w:val="0"/>
          <w:szCs w:val="28"/>
          <w:lang w:val="de-DE"/>
          <w14:ligatures w14:val="none"/>
        </w:rPr>
        <w:t>8</w:t>
      </w:r>
      <w:r w:rsidRPr="000570E7">
        <w:rPr>
          <w:rFonts w:eastAsia="Times New Roman" w:cs="Times New Roman"/>
          <w:bCs/>
          <w:iCs/>
          <w:kern w:val="0"/>
          <w:szCs w:val="28"/>
          <w:lang w:val="de-DE"/>
          <w14:ligatures w14:val="none"/>
        </w:rPr>
        <w:t>/19 tiêu chí theo quy định của Bộ Công an.</w:t>
      </w:r>
    </w:p>
    <w:p w14:paraId="38AF7F60" w14:textId="77777777" w:rsidR="00602FC3" w:rsidRPr="00602FC3" w:rsidRDefault="00602FC3" w:rsidP="001D11C8">
      <w:pPr>
        <w:spacing w:before="60" w:after="60" w:line="240" w:lineRule="auto"/>
        <w:ind w:firstLine="720"/>
        <w:jc w:val="both"/>
        <w:rPr>
          <w:rFonts w:eastAsia="Times New Roman" w:cs="Times New Roman"/>
          <w:b/>
          <w:kern w:val="0"/>
          <w:szCs w:val="28"/>
          <w:lang w:val="it-IT"/>
          <w14:ligatures w14:val="none"/>
        </w:rPr>
      </w:pPr>
      <w:r w:rsidRPr="00602FC3">
        <w:rPr>
          <w:rFonts w:eastAsia="Times New Roman" w:cs="Times New Roman"/>
          <w:b/>
          <w:kern w:val="0"/>
          <w:szCs w:val="28"/>
          <w:lang w:val="it-IT"/>
          <w14:ligatures w14:val="none"/>
        </w:rPr>
        <w:t>Tiến độ:</w:t>
      </w:r>
    </w:p>
    <w:p w14:paraId="3FB662C9" w14:textId="77777777" w:rsidR="00602FC3" w:rsidRPr="00602FC3" w:rsidRDefault="00602FC3" w:rsidP="001D11C8">
      <w:pPr>
        <w:spacing w:before="60" w:after="60" w:line="240" w:lineRule="auto"/>
        <w:ind w:firstLine="720"/>
        <w:jc w:val="both"/>
        <w:rPr>
          <w:rFonts w:eastAsia="Times New Roman" w:cs="Times New Roman"/>
          <w:kern w:val="0"/>
          <w:szCs w:val="28"/>
          <w:lang w:val="it-IT"/>
          <w14:ligatures w14:val="none"/>
        </w:rPr>
      </w:pPr>
      <w:r w:rsidRPr="00602FC3">
        <w:rPr>
          <w:rFonts w:eastAsia="Times New Roman" w:cs="Times New Roman"/>
          <w:kern w:val="0"/>
          <w:szCs w:val="28"/>
          <w:lang w:val="it-IT"/>
          <w14:ligatures w14:val="none"/>
        </w:rPr>
        <w:t xml:space="preserve">- Hiện nay chưa ban hành quy trình thu thập, cập nhật dữ liệu, đang thực hiện thu thập, lấy dữ liệu thông qua các văn bản hành chính, đã thu thập số hóa 100.000 bản ghi dữ liệu, chưa làm sạch với CSDL quốc gia về dân cư, chưa đồng bộ về Trung tâm dữ liệu quốc gia. </w:t>
      </w:r>
    </w:p>
    <w:p w14:paraId="52F89BD9"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it-IT"/>
          <w14:ligatures w14:val="none"/>
        </w:rPr>
      </w:pPr>
      <w:r w:rsidRPr="00602FC3">
        <w:rPr>
          <w:rFonts w:eastAsia="Times New Roman" w:cs="Times New Roman"/>
          <w:color w:val="000000"/>
          <w:kern w:val="0"/>
          <w:szCs w:val="28"/>
          <w:lang w:val="it-IT"/>
          <w14:ligatures w14:val="none"/>
        </w:rPr>
        <w:t>- Chưa ban hành quy trình thu thập, cập nhật dữ liệu, đang thực hiện thu thập, lấy dữ liệu thông qua các văn bản hành chính.</w:t>
      </w:r>
    </w:p>
    <w:p w14:paraId="267FC414"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it-IT"/>
          <w14:ligatures w14:val="none"/>
        </w:rPr>
        <w:t>- CSDL</w:t>
      </w:r>
      <w:r w:rsidRPr="00602FC3">
        <w:rPr>
          <w:rFonts w:eastAsia="Times New Roman" w:cs="Times New Roman"/>
          <w:color w:val="000000"/>
          <w:kern w:val="0"/>
          <w:szCs w:val="28"/>
          <w:lang w:val="vi-VN"/>
          <w14:ligatures w14:val="none"/>
        </w:rPr>
        <w:t xml:space="preserve"> đã được tiến hành đánh giá an ninh, an toàn lần 2 (ngày 30/01/2026). Đến 02/02/2026, Cục Người có công đã có báo cáo khắc phục xong các lỗi chậm cập nhật bản vá hệ điều hành, ứng dụng đã được khắc phục xong, chờ kết quả đánh giá an ninh, an toàn để thực hiện kết nối, chia sẻ với dữ liệu quốc gia về dân cư.</w:t>
      </w:r>
    </w:p>
    <w:p w14:paraId="0E91EA7E"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b/>
          <w:bCs/>
          <w:color w:val="000000"/>
          <w:kern w:val="0"/>
          <w:szCs w:val="28"/>
          <w:lang w:val="vi-VN"/>
          <w14:ligatures w14:val="none"/>
        </w:rPr>
        <w:t>- Phần mềm/ Bộ công cụ:</w:t>
      </w:r>
      <w:r w:rsidRPr="00602FC3">
        <w:rPr>
          <w:rFonts w:eastAsia="Times New Roman" w:cs="Times New Roman"/>
          <w:color w:val="000000"/>
          <w:kern w:val="0"/>
          <w:szCs w:val="28"/>
          <w:lang w:val="vi-VN"/>
          <w14:ligatures w14:val="none"/>
        </w:rPr>
        <w:t xml:space="preserve"> đã hoàn thành nâng cấp tính năng phân quyền người dùng cấp xã, người dùng thuộc các trung tâm giám định tham gia nhập liệu trên phần mềm.</w:t>
      </w:r>
    </w:p>
    <w:p w14:paraId="0EDD923B"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b/>
          <w:bCs/>
          <w:kern w:val="0"/>
          <w:szCs w:val="28"/>
          <w:lang w:val="it-IT" w:eastAsia="x-none"/>
          <w14:ligatures w14:val="none"/>
        </w:rPr>
        <w:t>Tiến độ kết nối C12:</w:t>
      </w:r>
      <w:r w:rsidRPr="00602FC3">
        <w:rPr>
          <w:rFonts w:eastAsia="Times New Roman" w:cs="Times New Roman"/>
          <w:kern w:val="0"/>
          <w:szCs w:val="28"/>
          <w:lang w:val="it-IT" w:eastAsia="x-none"/>
          <w14:ligatures w14:val="none"/>
        </w:rPr>
        <w:t xml:space="preserve"> Hiện c</w:t>
      </w:r>
      <w:r w:rsidRPr="00602FC3">
        <w:rPr>
          <w:rFonts w:eastAsia="Times New Roman" w:cs="Times New Roman"/>
          <w:kern w:val="0"/>
          <w:szCs w:val="28"/>
          <w:lang w:val="vi-VN" w:eastAsia="x-none"/>
          <w14:ligatures w14:val="none"/>
        </w:rPr>
        <w:t>hưa</w:t>
      </w:r>
      <w:r w:rsidRPr="00602FC3">
        <w:rPr>
          <w:rFonts w:eastAsia="Times New Roman" w:cs="Times New Roman"/>
          <w:kern w:val="0"/>
          <w:szCs w:val="28"/>
          <w:lang w:val="it-IT" w:eastAsia="x-none"/>
          <w14:ligatures w14:val="none"/>
        </w:rPr>
        <w:t xml:space="preserve"> </w:t>
      </w:r>
      <w:r w:rsidRPr="00602FC3">
        <w:rPr>
          <w:rFonts w:eastAsia="Times New Roman" w:cs="Times New Roman"/>
          <w:kern w:val="0"/>
          <w:szCs w:val="28"/>
          <w:lang w:val="vi-VN" w:eastAsia="x-none"/>
          <w14:ligatures w14:val="none"/>
        </w:rPr>
        <w:t>thực hiện kết nối với C12.</w:t>
      </w:r>
    </w:p>
    <w:p w14:paraId="653FAC96" w14:textId="77777777" w:rsidR="00602FC3" w:rsidRPr="00602FC3" w:rsidRDefault="00602FC3" w:rsidP="001D11C8">
      <w:pPr>
        <w:spacing w:before="60" w:after="60" w:line="240" w:lineRule="auto"/>
        <w:ind w:firstLine="720"/>
        <w:jc w:val="both"/>
        <w:rPr>
          <w:rFonts w:eastAsia="Times New Roman" w:cs="Times New Roman"/>
          <w:i/>
          <w:kern w:val="0"/>
          <w:szCs w:val="28"/>
          <w:lang w:val="vi-VN"/>
          <w14:ligatures w14:val="none"/>
        </w:rPr>
      </w:pPr>
      <w:r w:rsidRPr="00602FC3">
        <w:rPr>
          <w:rFonts w:eastAsia="Times New Roman" w:cs="Times New Roman"/>
          <w:i/>
          <w:kern w:val="0"/>
          <w:szCs w:val="28"/>
          <w14:ligatures w14:val="none"/>
        </w:rPr>
        <w:t>(</w:t>
      </w:r>
      <w:r w:rsidRPr="00602FC3">
        <w:rPr>
          <w:rFonts w:eastAsia="Times New Roman" w:cs="Times New Roman"/>
          <w:i/>
          <w:kern w:val="0"/>
          <w:szCs w:val="28"/>
          <w:lang w:val="vi-VN"/>
          <w14:ligatures w14:val="none"/>
        </w:rPr>
        <w:t>11</w:t>
      </w:r>
      <w:r w:rsidRPr="00602FC3">
        <w:rPr>
          <w:rFonts w:eastAsia="Times New Roman" w:cs="Times New Roman"/>
          <w:i/>
          <w:kern w:val="0"/>
          <w:szCs w:val="28"/>
          <w14:ligatures w14:val="none"/>
        </w:rPr>
        <w:t>)</w:t>
      </w:r>
      <w:r w:rsidRPr="00602FC3">
        <w:rPr>
          <w:rFonts w:eastAsia="Times New Roman" w:cs="Times New Roman"/>
          <w:i/>
          <w:kern w:val="0"/>
          <w:szCs w:val="28"/>
          <w:lang w:val="vi-VN"/>
          <w14:ligatures w14:val="none"/>
        </w:rPr>
        <w:t>. Cơ sở dữ liệu</w:t>
      </w:r>
      <w:r w:rsidRPr="00602FC3">
        <w:rPr>
          <w:rFonts w:eastAsia="Times New Roman" w:cs="Times New Roman"/>
          <w:kern w:val="0"/>
          <w:szCs w:val="28"/>
          <w:lang w:val="vi-VN"/>
          <w14:ligatures w14:val="none"/>
        </w:rPr>
        <w:t xml:space="preserve"> </w:t>
      </w:r>
      <w:r w:rsidRPr="00602FC3">
        <w:rPr>
          <w:rFonts w:eastAsia="Times New Roman" w:cs="Times New Roman"/>
          <w:i/>
          <w:kern w:val="0"/>
          <w:szCs w:val="28"/>
          <w:lang w:val="vi-VN"/>
          <w14:ligatures w14:val="none"/>
        </w:rPr>
        <w:t>người hưởng chính sách ưu đãi người có công</w:t>
      </w:r>
    </w:p>
    <w:p w14:paraId="53B08C07" w14:textId="1E5DBE1A" w:rsidR="00E01983" w:rsidRDefault="00E01983" w:rsidP="001D11C8">
      <w:pPr>
        <w:spacing w:before="60" w:after="60" w:line="240" w:lineRule="auto"/>
        <w:ind w:firstLine="720"/>
        <w:jc w:val="both"/>
        <w:rPr>
          <w:rFonts w:eastAsia="Times New Roman" w:cs="Times New Roman"/>
          <w:b/>
          <w:kern w:val="0"/>
          <w:szCs w:val="28"/>
          <w14:ligatures w14:val="none"/>
        </w:rPr>
      </w:pPr>
      <w:r w:rsidRPr="000570E7">
        <w:rPr>
          <w:rFonts w:eastAsia="Times New Roman" w:cs="Times New Roman"/>
          <w:b/>
          <w:bCs/>
          <w:iCs/>
          <w:kern w:val="0"/>
          <w:szCs w:val="28"/>
          <w:lang w:val="de-DE"/>
          <w14:ligatures w14:val="none"/>
        </w:rPr>
        <w:t xml:space="preserve">Về tiêu chí đánh giá: </w:t>
      </w:r>
      <w:r w:rsidRPr="000570E7">
        <w:rPr>
          <w:rFonts w:eastAsia="Times New Roman" w:cs="Times New Roman"/>
          <w:bCs/>
          <w:iCs/>
          <w:kern w:val="0"/>
          <w:szCs w:val="28"/>
          <w:lang w:val="de-DE"/>
          <w14:ligatures w14:val="none"/>
        </w:rPr>
        <w:t>Đã hoàn thành 1</w:t>
      </w:r>
      <w:r>
        <w:rPr>
          <w:rFonts w:eastAsia="Times New Roman" w:cs="Times New Roman"/>
          <w:bCs/>
          <w:iCs/>
          <w:kern w:val="0"/>
          <w:szCs w:val="28"/>
          <w:lang w:val="de-DE"/>
          <w14:ligatures w14:val="none"/>
        </w:rPr>
        <w:t>3</w:t>
      </w:r>
      <w:r w:rsidRPr="000570E7">
        <w:rPr>
          <w:rFonts w:eastAsia="Times New Roman" w:cs="Times New Roman"/>
          <w:bCs/>
          <w:iCs/>
          <w:kern w:val="0"/>
          <w:szCs w:val="28"/>
          <w:lang w:val="de-DE"/>
          <w14:ligatures w14:val="none"/>
        </w:rPr>
        <w:t>/19 tiêu chí theo quy định của Bộ Công an.</w:t>
      </w:r>
    </w:p>
    <w:p w14:paraId="56CCD773" w14:textId="77777777" w:rsidR="00602FC3" w:rsidRPr="00602FC3" w:rsidRDefault="00602FC3" w:rsidP="001D11C8">
      <w:pPr>
        <w:spacing w:before="60" w:after="60" w:line="240" w:lineRule="auto"/>
        <w:ind w:firstLine="720"/>
        <w:jc w:val="both"/>
        <w:rPr>
          <w:rFonts w:eastAsia="Times New Roman" w:cs="Times New Roman"/>
          <w:b/>
          <w:kern w:val="0"/>
          <w:szCs w:val="28"/>
          <w:lang w:val="vi-VN"/>
          <w14:ligatures w14:val="none"/>
        </w:rPr>
      </w:pPr>
      <w:r w:rsidRPr="00602FC3">
        <w:rPr>
          <w:rFonts w:eastAsia="Times New Roman" w:cs="Times New Roman"/>
          <w:b/>
          <w:kern w:val="0"/>
          <w:szCs w:val="28"/>
          <w:lang w:val="vi-VN"/>
          <w14:ligatures w14:val="none"/>
        </w:rPr>
        <w:t>Tiến độ:</w:t>
      </w:r>
    </w:p>
    <w:p w14:paraId="0B723245"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bCs/>
          <w:color w:val="000000"/>
          <w:kern w:val="0"/>
          <w:szCs w:val="28"/>
          <w:lang w:val="vi-VN"/>
          <w14:ligatures w14:val="none"/>
        </w:rPr>
        <w:t xml:space="preserve">-  </w:t>
      </w:r>
      <w:r w:rsidRPr="00602FC3">
        <w:rPr>
          <w:rFonts w:eastAsia="Times New Roman" w:cs="Times New Roman"/>
          <w:bCs/>
          <w:color w:val="000000"/>
          <w:kern w:val="0"/>
          <w:szCs w:val="28"/>
          <w14:ligatures w14:val="none"/>
        </w:rPr>
        <w:t>Bộ Nội vụ</w:t>
      </w:r>
      <w:r w:rsidRPr="00602FC3">
        <w:rPr>
          <w:rFonts w:eastAsia="Times New Roman" w:cs="Times New Roman"/>
          <w:bCs/>
          <w:color w:val="000000"/>
          <w:kern w:val="0"/>
          <w:szCs w:val="28"/>
          <w:lang w:val="vi-VN"/>
          <w14:ligatures w14:val="none"/>
        </w:rPr>
        <w:t xml:space="preserve"> đã phối hợp với C06 (Bộ Công an) </w:t>
      </w:r>
      <w:r w:rsidRPr="00602FC3">
        <w:rPr>
          <w:rFonts w:eastAsia="Times New Roman" w:cs="Times New Roman"/>
          <w:color w:val="000000"/>
          <w:kern w:val="0"/>
          <w:szCs w:val="28"/>
          <w:lang w:val="vi-VN"/>
          <w14:ligatures w14:val="none"/>
        </w:rPr>
        <w:t>thu thập số hóa được hơn 1,041,000 bản ghi dữ liệu về người có công, đang triển khai làm sạch với CSDL quốc gia về dân cư, chưa đồng bộ về Trung tâm dữ liệu quốc gia.</w:t>
      </w:r>
    </w:p>
    <w:p w14:paraId="36FF2C3A"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Chưa ban hành quy trình thu thập, cập nhật dữ liệu; đang thực hiện thu thập, lấy dữ liệu thông qua các văn bản hành chính.</w:t>
      </w:r>
    </w:p>
    <w:p w14:paraId="76507885"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color w:val="000000"/>
          <w:kern w:val="0"/>
          <w:szCs w:val="28"/>
          <w:lang w:val="vi-VN"/>
          <w14:ligatures w14:val="none"/>
        </w:rPr>
        <w:t>- 34 địa phương là đơn vị khai thác phục vụ giải quyết TTHC dịch vụ công liên thông, Cục Người có công là đơn vị khai thác phục vụ chỉ đạo điều hành, Cục Người có công và 34 địa phương là đơn vị khai thác phục vụ nghiệp vụ quản lý nhà nước.</w:t>
      </w:r>
    </w:p>
    <w:p w14:paraId="082C8327" w14:textId="77777777" w:rsidR="00602FC3" w:rsidRPr="00602FC3" w:rsidRDefault="00602FC3" w:rsidP="001D11C8">
      <w:pPr>
        <w:spacing w:before="60" w:after="60" w:line="240" w:lineRule="auto"/>
        <w:ind w:firstLine="720"/>
        <w:jc w:val="both"/>
        <w:rPr>
          <w:rFonts w:eastAsia="Times New Roman" w:cs="Times New Roman"/>
          <w:color w:val="000000"/>
          <w:spacing w:val="-5"/>
          <w:kern w:val="0"/>
          <w:szCs w:val="28"/>
          <w:lang w:val="vi-VN"/>
          <w14:ligatures w14:val="none"/>
        </w:rPr>
      </w:pPr>
      <w:r w:rsidRPr="00602FC3">
        <w:rPr>
          <w:rFonts w:eastAsia="Times New Roman" w:cs="Times New Roman"/>
          <w:color w:val="000000"/>
          <w:spacing w:val="-5"/>
          <w:kern w:val="0"/>
          <w:szCs w:val="28"/>
          <w:lang w:val="vi-VN"/>
          <w14:ligatures w14:val="none"/>
        </w:rPr>
        <w:t xml:space="preserve">- CSDL đã được tiến hành đánh giá an ninh, an toàn lần 2 (ngày 30/01/2026). Đến 02/02/2026, </w:t>
      </w:r>
      <w:r w:rsidRPr="00602FC3">
        <w:rPr>
          <w:rFonts w:eastAsia="Times New Roman" w:cs="Times New Roman"/>
          <w:color w:val="000000"/>
          <w:spacing w:val="-5"/>
          <w:kern w:val="0"/>
          <w:szCs w:val="28"/>
          <w14:ligatures w14:val="none"/>
        </w:rPr>
        <w:t>Bộ Nội vụ</w:t>
      </w:r>
      <w:r w:rsidRPr="00602FC3">
        <w:rPr>
          <w:rFonts w:eastAsia="Times New Roman" w:cs="Times New Roman"/>
          <w:color w:val="000000"/>
          <w:spacing w:val="-5"/>
          <w:kern w:val="0"/>
          <w:szCs w:val="28"/>
          <w:lang w:val="vi-VN"/>
          <w14:ligatures w14:val="none"/>
        </w:rPr>
        <w:t xml:space="preserve"> đã có báo cáo khắc phục xong các lỗi chậm cập nhật bản vá hệ điều hành, ứng dụng đã được khắc phục xong, chờ kết quả đánh giá an ninh, an toàn để thực hiện kết nối, chia sẻ với dữ liệu quốc gia về dân cư.</w:t>
      </w:r>
    </w:p>
    <w:p w14:paraId="2EB013F6" w14:textId="77777777" w:rsidR="00602FC3" w:rsidRPr="006969E7" w:rsidRDefault="00602FC3" w:rsidP="001D11C8">
      <w:pPr>
        <w:spacing w:before="60" w:after="60" w:line="240" w:lineRule="auto"/>
        <w:ind w:firstLine="720"/>
        <w:jc w:val="both"/>
        <w:rPr>
          <w:rFonts w:eastAsia="Times New Roman" w:cs="Times New Roman"/>
          <w:color w:val="000000"/>
          <w:spacing w:val="-2"/>
          <w:kern w:val="0"/>
          <w:szCs w:val="28"/>
          <w:lang w:val="vi-VN"/>
          <w14:ligatures w14:val="none"/>
        </w:rPr>
      </w:pPr>
      <w:r w:rsidRPr="006969E7">
        <w:rPr>
          <w:rFonts w:eastAsia="Times New Roman" w:cs="Times New Roman"/>
          <w:b/>
          <w:bCs/>
          <w:color w:val="000000"/>
          <w:spacing w:val="-2"/>
          <w:kern w:val="0"/>
          <w:szCs w:val="28"/>
          <w:lang w:val="vi-VN"/>
          <w14:ligatures w14:val="none"/>
        </w:rPr>
        <w:t>Phần mềm/ Bộ công cụ:</w:t>
      </w:r>
      <w:r w:rsidRPr="006969E7">
        <w:rPr>
          <w:rFonts w:eastAsia="Times New Roman" w:cs="Times New Roman"/>
          <w:color w:val="000000"/>
          <w:spacing w:val="-2"/>
          <w:kern w:val="0"/>
          <w:szCs w:val="28"/>
          <w:lang w:val="vi-VN"/>
          <w14:ligatures w14:val="none"/>
        </w:rPr>
        <w:t xml:space="preserve"> Đã hoàn thành hiệu chỉnh giao diện phần mềm; đang triển khai kết nối qua LGSP để khắc phục các lỗi liên thông từ CSDL người </w:t>
      </w:r>
      <w:r w:rsidRPr="006969E7">
        <w:rPr>
          <w:rFonts w:eastAsia="Times New Roman" w:cs="Times New Roman"/>
          <w:color w:val="000000"/>
          <w:spacing w:val="-2"/>
          <w:kern w:val="0"/>
          <w:szCs w:val="28"/>
          <w:lang w:val="vi-VN"/>
          <w14:ligatures w14:val="none"/>
        </w:rPr>
        <w:lastRenderedPageBreak/>
        <w:t>hưởng chính sách ưu đãi người có công tới cổng dịch vụ công trực tuyến để nhận hồ sơ.</w:t>
      </w:r>
      <w:r w:rsidRPr="006969E7">
        <w:rPr>
          <w:rFonts w:eastAsia="Times New Roman" w:cs="Times New Roman"/>
          <w:bCs/>
          <w:color w:val="000000"/>
          <w:spacing w:val="-2"/>
          <w:kern w:val="0"/>
          <w:szCs w:val="28"/>
          <w:lang w:val="vi-VN"/>
          <w14:ligatures w14:val="none"/>
        </w:rPr>
        <w:t xml:space="preserve"> Đã </w:t>
      </w:r>
      <w:r w:rsidRPr="006969E7">
        <w:rPr>
          <w:rFonts w:eastAsia="Times New Roman" w:cs="Times New Roman"/>
          <w:color w:val="000000"/>
          <w:spacing w:val="-2"/>
          <w:kern w:val="0"/>
          <w:szCs w:val="28"/>
          <w:lang w:val="vi-VN"/>
          <w14:ligatures w14:val="none"/>
        </w:rPr>
        <w:t>thực hiện một phần kết nối, chia sẻ thực hiện dịch vụ công liên thông khai tử, xóa đăng ký thường trú và trợ cấp mai táng đối với người có công từ trần.</w:t>
      </w:r>
    </w:p>
    <w:p w14:paraId="33FA7EF6" w14:textId="77777777" w:rsidR="00602FC3" w:rsidRPr="00602FC3" w:rsidRDefault="00602FC3" w:rsidP="001D11C8">
      <w:pPr>
        <w:spacing w:before="60" w:after="60" w:line="240" w:lineRule="auto"/>
        <w:ind w:firstLine="720"/>
        <w:jc w:val="both"/>
        <w:rPr>
          <w:rFonts w:eastAsia="Times New Roman" w:cs="Times New Roman"/>
          <w:color w:val="000000"/>
          <w:kern w:val="0"/>
          <w:szCs w:val="28"/>
          <w:lang w:val="vi-VN"/>
          <w14:ligatures w14:val="none"/>
        </w:rPr>
      </w:pPr>
      <w:r w:rsidRPr="00602FC3">
        <w:rPr>
          <w:rFonts w:eastAsia="Times New Roman" w:cs="Times New Roman"/>
          <w:b/>
          <w:bCs/>
          <w:kern w:val="0"/>
          <w:szCs w:val="28"/>
          <w:lang w:val="it-IT" w:eastAsia="x-none"/>
          <w14:ligatures w14:val="none"/>
        </w:rPr>
        <w:t>Đã kết nối với các CSDL khác:</w:t>
      </w:r>
      <w:r w:rsidRPr="00602FC3">
        <w:rPr>
          <w:rFonts w:eastAsia="Times New Roman" w:cs="Times New Roman"/>
          <w:kern w:val="0"/>
          <w:szCs w:val="28"/>
          <w:lang w:val="it-IT" w:eastAsia="x-none"/>
          <w14:ligatures w14:val="none"/>
        </w:rPr>
        <w:t xml:space="preserve"> </w:t>
      </w:r>
      <w:r w:rsidRPr="00602FC3">
        <w:rPr>
          <w:rFonts w:eastAsia="Times New Roman" w:cs="Times New Roman"/>
          <w:color w:val="000000"/>
          <w:kern w:val="0"/>
          <w:szCs w:val="28"/>
          <w:lang w:val="vi-VN"/>
          <w14:ligatures w14:val="none"/>
        </w:rPr>
        <w:t>CSDL thực hiện một phần kết nối chia sẻ thực hiện dịch vụ công liên thông khai tử, xóa đăng ký thường trú và trợ cấp mai táng đối với người có công từ trần.</w:t>
      </w:r>
    </w:p>
    <w:p w14:paraId="18CF374B" w14:textId="2BE57EDB" w:rsidR="00294162" w:rsidRPr="00907873" w:rsidRDefault="00602FC3" w:rsidP="001D11C8">
      <w:pPr>
        <w:widowControl w:val="0"/>
        <w:spacing w:before="60" w:after="60" w:line="240" w:lineRule="auto"/>
        <w:ind w:firstLine="720"/>
        <w:jc w:val="both"/>
        <w:outlineLvl w:val="1"/>
        <w:rPr>
          <w:rFonts w:eastAsia="Times New Roman" w:cs="Times New Roman"/>
          <w:bCs/>
          <w:spacing w:val="-3"/>
          <w:kern w:val="0"/>
          <w:szCs w:val="28"/>
          <w:lang w:val="pl-PL"/>
          <w14:ligatures w14:val="none"/>
        </w:rPr>
      </w:pPr>
      <w:r w:rsidRPr="00602FC3">
        <w:rPr>
          <w:rFonts w:eastAsia="Times New Roman" w:cs="Times New Roman"/>
          <w:b/>
          <w:bCs/>
          <w:kern w:val="0"/>
          <w:szCs w:val="28"/>
          <w:lang w:val="it-IT" w:eastAsia="x-none"/>
          <w14:ligatures w14:val="none"/>
        </w:rPr>
        <w:t>Tiến độ kết nối C12:</w:t>
      </w:r>
      <w:r w:rsidRPr="00602FC3">
        <w:rPr>
          <w:rFonts w:eastAsia="Times New Roman" w:cs="Times New Roman"/>
          <w:kern w:val="0"/>
          <w:szCs w:val="28"/>
          <w:lang w:val="it-IT" w:eastAsia="x-none"/>
          <w14:ligatures w14:val="none"/>
        </w:rPr>
        <w:t xml:space="preserve"> Hiện c</w:t>
      </w:r>
      <w:r w:rsidRPr="00602FC3">
        <w:rPr>
          <w:rFonts w:eastAsia="Times New Roman" w:cs="Times New Roman"/>
          <w:kern w:val="0"/>
          <w:szCs w:val="28"/>
          <w:lang w:val="vi-VN" w:eastAsia="x-none"/>
          <w14:ligatures w14:val="none"/>
        </w:rPr>
        <w:t>hưa</w:t>
      </w:r>
      <w:r w:rsidRPr="00602FC3">
        <w:rPr>
          <w:rFonts w:eastAsia="Times New Roman" w:cs="Times New Roman"/>
          <w:kern w:val="0"/>
          <w:szCs w:val="28"/>
          <w:lang w:val="it-IT" w:eastAsia="x-none"/>
          <w14:ligatures w14:val="none"/>
        </w:rPr>
        <w:t xml:space="preserve"> </w:t>
      </w:r>
      <w:r w:rsidRPr="00602FC3">
        <w:rPr>
          <w:rFonts w:eastAsia="Times New Roman" w:cs="Times New Roman"/>
          <w:kern w:val="0"/>
          <w:szCs w:val="28"/>
          <w:lang w:val="vi-VN" w:eastAsia="x-none"/>
          <w14:ligatures w14:val="none"/>
        </w:rPr>
        <w:t>thực hiện kết nối với C12.</w:t>
      </w:r>
      <w:r w:rsidR="00294162" w:rsidRPr="00907873">
        <w:rPr>
          <w:rFonts w:eastAsia="Times New Roman" w:cs="Times New Roman"/>
          <w:bCs/>
          <w:spacing w:val="-3"/>
          <w:kern w:val="0"/>
          <w:szCs w:val="28"/>
          <w:lang w:val="pl-PL"/>
          <w14:ligatures w14:val="none"/>
        </w:rPr>
        <w:t xml:space="preserve">  </w:t>
      </w:r>
    </w:p>
    <w:p w14:paraId="133A0E1A" w14:textId="38A9E0FA" w:rsidR="00294162" w:rsidRDefault="008B34D2" w:rsidP="001D11C8">
      <w:pPr>
        <w:tabs>
          <w:tab w:val="left" w:pos="856"/>
          <w:tab w:val="center" w:pos="4536"/>
        </w:tabs>
        <w:spacing w:before="60" w:after="60" w:line="240" w:lineRule="auto"/>
        <w:ind w:firstLine="720"/>
        <w:jc w:val="both"/>
        <w:rPr>
          <w:rFonts w:eastAsia="Calibri" w:cs="Times New Roman"/>
          <w:b/>
          <w:i/>
          <w:szCs w:val="28"/>
          <w:lang w:val="pl-PL"/>
        </w:rPr>
      </w:pPr>
      <w:r>
        <w:rPr>
          <w:rFonts w:eastAsia="Calibri" w:cs="Times New Roman"/>
          <w:b/>
          <w:i/>
          <w:szCs w:val="28"/>
          <w:lang w:val="pl-PL"/>
        </w:rPr>
        <w:t>3</w:t>
      </w:r>
      <w:r w:rsidR="00294162" w:rsidRPr="00294162">
        <w:rPr>
          <w:rFonts w:eastAsia="Calibri" w:cs="Times New Roman"/>
          <w:b/>
          <w:i/>
          <w:szCs w:val="28"/>
          <w:lang w:val="pl-PL"/>
        </w:rPr>
        <w:t>.</w:t>
      </w:r>
      <w:r w:rsidR="004909A0">
        <w:rPr>
          <w:rFonts w:eastAsia="Calibri" w:cs="Times New Roman"/>
          <w:b/>
          <w:i/>
          <w:szCs w:val="28"/>
          <w:lang w:val="pl-PL"/>
        </w:rPr>
        <w:t>3</w:t>
      </w:r>
      <w:r w:rsidR="00294162" w:rsidRPr="00294162">
        <w:rPr>
          <w:rFonts w:eastAsia="Calibri" w:cs="Times New Roman"/>
          <w:b/>
          <w:i/>
          <w:szCs w:val="28"/>
          <w:lang w:val="pl-PL"/>
        </w:rPr>
        <w:t>. Hoạt động hợp tác quốc tế về khoa học công nghệ, đổi mới sáng tạo và chuyển đổi số</w:t>
      </w:r>
    </w:p>
    <w:p w14:paraId="6705BBBB" w14:textId="77777777" w:rsidR="00602FC3" w:rsidRPr="00602FC3" w:rsidRDefault="00602FC3" w:rsidP="001D11C8">
      <w:pPr>
        <w:widowControl w:val="0"/>
        <w:tabs>
          <w:tab w:val="left" w:pos="394"/>
        </w:tabs>
        <w:autoSpaceDE w:val="0"/>
        <w:autoSpaceDN w:val="0"/>
        <w:spacing w:before="60" w:after="60" w:line="240" w:lineRule="auto"/>
        <w:ind w:firstLine="720"/>
        <w:jc w:val="both"/>
        <w:outlineLvl w:val="1"/>
        <w:rPr>
          <w:rFonts w:eastAsia="Times New Roman" w:cs="Times New Roman"/>
          <w:bCs/>
          <w:kern w:val="0"/>
          <w:szCs w:val="28"/>
          <w:lang w:val="pl-PL"/>
          <w14:ligatures w14:val="none"/>
        </w:rPr>
      </w:pPr>
      <w:r w:rsidRPr="00602FC3">
        <w:rPr>
          <w:rFonts w:eastAsia="Times New Roman" w:cs="Times New Roman"/>
          <w:bCs/>
          <w:kern w:val="0"/>
          <w:szCs w:val="28"/>
          <w:lang w:val="pl-PL"/>
          <w14:ligatures w14:val="none"/>
        </w:rPr>
        <w:t>Ngày 31/12/2025, Bộ Nội vụ đã ban hành Kế hoạch số 12909/KH-BNV về việc ban hành Kế hoạch hợp tác quốc tế về nghiên cứu, chia sẻ các mô hình, kinh nghiệm quốc tế về phát triển khoa học, công nghệ, đổi mới sáng tạo và chuyển đổi số đến năm 2030 của Bộ Nội vụ.</w:t>
      </w:r>
    </w:p>
    <w:p w14:paraId="61FFE579" w14:textId="77777777" w:rsidR="00602FC3" w:rsidRPr="006969E7" w:rsidRDefault="00602FC3" w:rsidP="001D11C8">
      <w:pPr>
        <w:widowControl w:val="0"/>
        <w:tabs>
          <w:tab w:val="left" w:pos="394"/>
        </w:tabs>
        <w:autoSpaceDE w:val="0"/>
        <w:autoSpaceDN w:val="0"/>
        <w:spacing w:before="60" w:after="60" w:line="240" w:lineRule="auto"/>
        <w:ind w:firstLine="720"/>
        <w:jc w:val="both"/>
        <w:outlineLvl w:val="1"/>
        <w:rPr>
          <w:rFonts w:eastAsia="Times New Roman" w:cs="Times New Roman"/>
          <w:bCs/>
          <w:kern w:val="0"/>
          <w:szCs w:val="28"/>
          <w:lang w:val="pl-PL"/>
          <w14:ligatures w14:val="none"/>
        </w:rPr>
      </w:pPr>
      <w:r w:rsidRPr="006969E7">
        <w:rPr>
          <w:rFonts w:eastAsia="Times New Roman" w:cs="Times New Roman"/>
          <w:bCs/>
          <w:kern w:val="0"/>
          <w:szCs w:val="28"/>
          <w:lang w:val="pl-PL"/>
          <w14:ligatures w14:val="none"/>
        </w:rPr>
        <w:t>Ngày 13/3/2026, Bộ Nội vụ đã ban hành Quyết định số 250/QĐ-BNV ban hành Kế hoạch hoạt động hợp tác với Lào của Bộ Nội vụ năm 2026. Kế hoạch được xây dựng nhằm bảo đảm triển khai hiệu quả các nội dung hợp tác đã thống nhất trong Hiệp định hợp tác lao động Việt Nam - Lào, cùng các Thỏa thuận, Bản ghi nhớ về công vụ, công chức, quản lý hành chính, văn thư, lưu trữ và thi đua, khen thưởng.</w:t>
      </w:r>
    </w:p>
    <w:p w14:paraId="1A5BD535" w14:textId="41BCD5AA" w:rsidR="001A7A89" w:rsidRDefault="001A7A89" w:rsidP="001D11C8">
      <w:pPr>
        <w:widowControl w:val="0"/>
        <w:tabs>
          <w:tab w:val="left" w:pos="394"/>
        </w:tabs>
        <w:autoSpaceDE w:val="0"/>
        <w:autoSpaceDN w:val="0"/>
        <w:spacing w:before="60" w:after="60" w:line="240" w:lineRule="auto"/>
        <w:ind w:firstLine="720"/>
        <w:jc w:val="both"/>
        <w:outlineLvl w:val="1"/>
        <w:rPr>
          <w:rFonts w:eastAsia="Times New Roman" w:cs="Times New Roman"/>
          <w:bCs/>
          <w:kern w:val="0"/>
          <w:szCs w:val="28"/>
          <w:lang w:val="pl-PL"/>
          <w14:ligatures w14:val="none"/>
        </w:rPr>
      </w:pPr>
      <w:r w:rsidRPr="001A7A89">
        <w:rPr>
          <w:rFonts w:eastAsia="Times New Roman" w:cs="Times New Roman"/>
          <w:bCs/>
          <w:kern w:val="0"/>
          <w:szCs w:val="28"/>
          <w:lang w:val="pl-PL"/>
          <w14:ligatures w14:val="none"/>
        </w:rPr>
        <w:t>Ngày 15/4/2026, Bộ Nội vụ đã tiếp đoàn Doanh nghiệp cấp cao của Hội đồng Kinh doanh Hoa Kỳ (USABC) - ASEAN thăm Việt Nam để trao đổi về khả năng đóng góp của cộng đồng doanh nghiệp Hoa kỳ cho các nỗ lực của Chính phủ Việt Nam nhằm duy trì ổn định kinh tế và nâng cao khả năng chống chịu trước các biến động của nền kinh tế toàn cầu. Tại trụ sở Bộ Nội vụ, hai bên đã trao đổi vấn đề quản lý lao động nước ngoài, chính sách tiền lương và bảo hiểm xã hội; vấn đề phòng chống lao động cưỡng bức tại Việt Nam và các lĩnh vực khác mà Đoàn Doanh nghiệp quan tâm như an toàn lao động, thực thi Nghị định số 219/2025/NĐ-CP về quản lý lao động nước ngoài tại Việt Nam, định hướng phát triển hệ sinh thái số và tư vấn về an ninh mạng.</w:t>
      </w:r>
    </w:p>
    <w:p w14:paraId="637D4489" w14:textId="31134C6B" w:rsidR="00A05361" w:rsidRDefault="00602FC3" w:rsidP="001D11C8">
      <w:pPr>
        <w:widowControl w:val="0"/>
        <w:tabs>
          <w:tab w:val="left" w:pos="394"/>
        </w:tabs>
        <w:autoSpaceDE w:val="0"/>
        <w:autoSpaceDN w:val="0"/>
        <w:spacing w:before="60" w:after="60" w:line="240" w:lineRule="auto"/>
        <w:ind w:firstLine="720"/>
        <w:jc w:val="both"/>
        <w:outlineLvl w:val="1"/>
        <w:rPr>
          <w:rFonts w:eastAsia="Times New Roman" w:cs="Times New Roman"/>
          <w:bCs/>
          <w:kern w:val="0"/>
          <w:szCs w:val="28"/>
          <w:lang w:val="pl-PL"/>
          <w14:ligatures w14:val="none"/>
        </w:rPr>
      </w:pPr>
      <w:r w:rsidRPr="00602FC3">
        <w:rPr>
          <w:rFonts w:eastAsia="Times New Roman" w:cs="Times New Roman"/>
          <w:bCs/>
          <w:kern w:val="0"/>
          <w:szCs w:val="28"/>
          <w:lang w:val="pl-PL"/>
          <w14:ligatures w14:val="none"/>
        </w:rPr>
        <w:t>Ngày 29/4/2026, Bộ Nội vụ đã ban hành Quyết định số 476/QĐ-BNV phê duyệt các hoạt động năm 2026 triển khai Kế hoạch hợp tác quốc tế về nghiên cứu, chia sẻ các mô hình, kinh nghiệm quốc tế về phát triển khoa học, công nghệ, đổi mới sáng tạo và chuyển đổi số đến năm 2030 của Bộ Nội vụ.</w:t>
      </w:r>
    </w:p>
    <w:p w14:paraId="38010E95" w14:textId="7834FD82" w:rsidR="00527A01" w:rsidRPr="00527A01" w:rsidRDefault="00527A01" w:rsidP="001D11C8">
      <w:pPr>
        <w:spacing w:before="60" w:after="60" w:line="240" w:lineRule="auto"/>
        <w:ind w:firstLine="720"/>
        <w:jc w:val="both"/>
        <w:rPr>
          <w:rFonts w:eastAsia="Times New Roman" w:cs="Times New Roman"/>
          <w:b/>
          <w:bCs/>
          <w:kern w:val="0"/>
          <w:sz w:val="24"/>
          <w:szCs w:val="24"/>
          <w:lang w:val="pl-PL"/>
          <w14:ligatures w14:val="none"/>
        </w:rPr>
      </w:pPr>
      <w:r w:rsidRPr="00527A01">
        <w:rPr>
          <w:rFonts w:eastAsia="Times New Roman" w:cs="Times New Roman"/>
          <w:b/>
          <w:bCs/>
          <w:kern w:val="0"/>
          <w:sz w:val="24"/>
          <w:szCs w:val="24"/>
          <w:lang w:val="pl-PL"/>
          <w14:ligatures w14:val="none"/>
        </w:rPr>
        <w:t>I</w:t>
      </w:r>
      <w:r w:rsidR="005401CF">
        <w:rPr>
          <w:rFonts w:eastAsia="Times New Roman" w:cs="Times New Roman"/>
          <w:b/>
          <w:bCs/>
          <w:kern w:val="0"/>
          <w:sz w:val="24"/>
          <w:szCs w:val="24"/>
          <w:lang w:val="pl-PL"/>
          <w14:ligatures w14:val="none"/>
        </w:rPr>
        <w:t>II</w:t>
      </w:r>
      <w:r w:rsidRPr="00527A01">
        <w:rPr>
          <w:rFonts w:eastAsia="Times New Roman" w:cs="Times New Roman"/>
          <w:b/>
          <w:bCs/>
          <w:kern w:val="0"/>
          <w:sz w:val="24"/>
          <w:szCs w:val="24"/>
          <w:lang w:val="pl-PL"/>
          <w14:ligatures w14:val="none"/>
        </w:rPr>
        <w:t>. NHẬN XÉT, ĐÁNH GIÁ CHUNG</w:t>
      </w:r>
    </w:p>
    <w:p w14:paraId="1B994D7D" w14:textId="77777777" w:rsidR="00527A01" w:rsidRPr="00527A01" w:rsidRDefault="00527A01" w:rsidP="001D11C8">
      <w:pPr>
        <w:spacing w:before="60" w:after="60" w:line="240" w:lineRule="auto"/>
        <w:ind w:firstLine="720"/>
        <w:jc w:val="both"/>
        <w:rPr>
          <w:rFonts w:eastAsia="Times New Roman" w:cs="Times New Roman"/>
          <w:bCs/>
          <w:i/>
          <w:kern w:val="0"/>
          <w:szCs w:val="28"/>
          <w:lang w:val="hu-HU"/>
          <w14:ligatures w14:val="none"/>
        </w:rPr>
      </w:pPr>
      <w:r w:rsidRPr="00527A01">
        <w:rPr>
          <w:rFonts w:eastAsia="Times New Roman" w:cs="Times New Roman"/>
          <w:bCs/>
          <w:i/>
          <w:kern w:val="0"/>
          <w:szCs w:val="28"/>
          <w:lang w:val="hu-HU"/>
          <w14:ligatures w14:val="none"/>
        </w:rPr>
        <w:t>Kết quả nổi bật</w:t>
      </w:r>
    </w:p>
    <w:p w14:paraId="633E6257" w14:textId="77777777" w:rsidR="00527A01" w:rsidRPr="00527A01" w:rsidRDefault="00527A01" w:rsidP="001D11C8">
      <w:pPr>
        <w:spacing w:before="60" w:after="60" w:line="240" w:lineRule="auto"/>
        <w:ind w:firstLine="720"/>
        <w:jc w:val="both"/>
        <w:rPr>
          <w:rFonts w:eastAsia="Times New Roman" w:cs="Times New Roman"/>
          <w:bCs/>
          <w:kern w:val="0"/>
          <w:szCs w:val="28"/>
          <w:lang w:val="hu-HU"/>
          <w14:ligatures w14:val="none"/>
        </w:rPr>
      </w:pPr>
      <w:r w:rsidRPr="00527A01">
        <w:rPr>
          <w:rFonts w:eastAsia="Times New Roman" w:cs="Times New Roman"/>
          <w:bCs/>
          <w:kern w:val="0"/>
          <w:szCs w:val="28"/>
          <w:lang w:val="hu-HU"/>
          <w14:ligatures w14:val="none"/>
        </w:rPr>
        <w:t xml:space="preserve">Bộ Nội vụ đã triển khai Nghị quyết số 57-NQ/TW một cách chủ động, đồng bộ, bước đầu đạt được các kết quả quan trọng: hệ thống thể chế, kế hoạch, chương trình hành động được ban hành tương đối đầy đủ; bộ máy chỉ đạo, điều hành về dữ liệu và chuyển đổi số được kiện toàn. </w:t>
      </w:r>
    </w:p>
    <w:p w14:paraId="6B4F8AB4" w14:textId="77777777" w:rsidR="00527A01" w:rsidRPr="00527A01" w:rsidRDefault="00527A01" w:rsidP="001D11C8">
      <w:pPr>
        <w:spacing w:before="60" w:after="60" w:line="240" w:lineRule="auto"/>
        <w:ind w:firstLine="720"/>
        <w:jc w:val="both"/>
        <w:rPr>
          <w:rFonts w:eastAsia="Times New Roman" w:cs="Times New Roman"/>
          <w:bCs/>
          <w:kern w:val="0"/>
          <w:szCs w:val="28"/>
          <w:lang w:val="hu-HU"/>
          <w14:ligatures w14:val="none"/>
        </w:rPr>
      </w:pPr>
      <w:r w:rsidRPr="00527A01">
        <w:rPr>
          <w:rFonts w:eastAsia="Times New Roman" w:cs="Times New Roman"/>
          <w:bCs/>
          <w:kern w:val="0"/>
          <w:szCs w:val="28"/>
          <w:lang w:val="hu-HU"/>
          <w14:ligatures w14:val="none"/>
        </w:rPr>
        <w:t xml:space="preserve">Các cơ sở dữ liệu và nền tảng số trọng điểm được tích cực triển khai, từng bước hình thành tài sản dữ liệu của ngành; một số hệ thống đã kết nối với cơ sở dữ liệu quốc gia về dân cư. Dịch vụ công trực tuyến được mở rộng, 100% hồ sơ </w:t>
      </w:r>
      <w:r w:rsidRPr="00527A01">
        <w:rPr>
          <w:rFonts w:eastAsia="Times New Roman" w:cs="Times New Roman"/>
          <w:bCs/>
          <w:kern w:val="0"/>
          <w:szCs w:val="28"/>
          <w:lang w:val="hu-HU"/>
          <w14:ligatures w14:val="none"/>
        </w:rPr>
        <w:lastRenderedPageBreak/>
        <w:t>công việc được xử lý trên môi trường điện tử, góp phần nâng cao hiệu quả quản lý và phục vụ người dân, doanh nghiệp.</w:t>
      </w:r>
    </w:p>
    <w:p w14:paraId="65891931" w14:textId="77777777" w:rsidR="00527A01" w:rsidRPr="00527A01" w:rsidRDefault="00527A01" w:rsidP="001D11C8">
      <w:pPr>
        <w:spacing w:before="60" w:after="60" w:line="240" w:lineRule="auto"/>
        <w:ind w:firstLine="720"/>
        <w:jc w:val="both"/>
        <w:rPr>
          <w:rFonts w:eastAsia="Times New Roman" w:cs="Times New Roman"/>
          <w:bCs/>
          <w:i/>
          <w:kern w:val="0"/>
          <w:szCs w:val="28"/>
          <w:lang w:val="hu-HU"/>
          <w14:ligatures w14:val="none"/>
        </w:rPr>
      </w:pPr>
      <w:r w:rsidRPr="00527A01">
        <w:rPr>
          <w:rFonts w:eastAsia="Times New Roman" w:cs="Times New Roman"/>
          <w:bCs/>
          <w:i/>
          <w:kern w:val="0"/>
          <w:szCs w:val="28"/>
          <w:lang w:val="hu-HU"/>
          <w14:ligatures w14:val="none"/>
        </w:rPr>
        <w:t>Tồn tại, điểm nghẽn</w:t>
      </w:r>
    </w:p>
    <w:p w14:paraId="57986C1A" w14:textId="77777777" w:rsidR="00527A01" w:rsidRPr="00527A01" w:rsidRDefault="00527A01" w:rsidP="001D11C8">
      <w:pPr>
        <w:spacing w:before="60" w:after="60" w:line="240" w:lineRule="auto"/>
        <w:ind w:firstLine="720"/>
        <w:jc w:val="both"/>
        <w:rPr>
          <w:rFonts w:eastAsia="Times New Roman" w:cs="Times New Roman"/>
          <w:bCs/>
          <w:kern w:val="0"/>
          <w:szCs w:val="28"/>
          <w:lang w:val="hu-HU"/>
          <w14:ligatures w14:val="none"/>
        </w:rPr>
      </w:pPr>
      <w:r w:rsidRPr="00527A01">
        <w:rPr>
          <w:rFonts w:eastAsia="Times New Roman" w:cs="Times New Roman"/>
          <w:bCs/>
          <w:kern w:val="0"/>
          <w:szCs w:val="28"/>
          <w:lang w:val="hu-HU"/>
          <w14:ligatures w14:val="none"/>
        </w:rPr>
        <w:t>Tồn tại một số hạn chế mang tính hệ thống: thể chế, cơ chế chia sẻ dữ liệu chưa đồng bộ. Tiến độ triển khai các cơ sở dữ liệu, nền tảng số chưa đồng đều; dữ liệu còn thiếu, chưa chuẩn hóa, chưa kết nối, chia sẻ hiệu quả.</w:t>
      </w:r>
    </w:p>
    <w:p w14:paraId="0D781297" w14:textId="77777777" w:rsidR="00527A01" w:rsidRPr="00527A01" w:rsidRDefault="00527A01" w:rsidP="001D11C8">
      <w:pPr>
        <w:spacing w:before="60" w:after="60" w:line="240" w:lineRule="auto"/>
        <w:ind w:firstLine="720"/>
        <w:jc w:val="both"/>
        <w:rPr>
          <w:rFonts w:eastAsia="Times New Roman" w:cs="Times New Roman"/>
          <w:bCs/>
          <w:color w:val="000000"/>
          <w:spacing w:val="2"/>
          <w:kern w:val="0"/>
          <w:szCs w:val="28"/>
          <w:lang w:val="hu-HU"/>
          <w14:ligatures w14:val="none"/>
        </w:rPr>
      </w:pPr>
      <w:r w:rsidRPr="00527A01">
        <w:rPr>
          <w:rFonts w:eastAsia="Times New Roman" w:cs="Times New Roman"/>
          <w:bCs/>
          <w:color w:val="000000"/>
          <w:spacing w:val="2"/>
          <w:kern w:val="0"/>
          <w:szCs w:val="28"/>
          <w:lang w:val="hu-HU"/>
          <w14:ligatures w14:val="none"/>
        </w:rPr>
        <w:t>Công tác phối hợp liên ngành còn bất cập; việc khai thác, sử dụng dữ liệu chưa hiệu quả. Nguồn lực triển khai, đặc biệt là giải ngân cho chuyển đổi số còn chậm, ảnh hưởng đến tiến độ và chất lượng thực hiện các mục tiêu của Nghị quyết.</w:t>
      </w:r>
    </w:p>
    <w:p w14:paraId="526DE8F8" w14:textId="23EE5CB7" w:rsidR="00527A01" w:rsidRPr="00527A01" w:rsidRDefault="005401CF" w:rsidP="001D11C8">
      <w:pPr>
        <w:spacing w:before="60" w:after="60" w:line="240" w:lineRule="auto"/>
        <w:ind w:firstLine="720"/>
        <w:jc w:val="both"/>
        <w:rPr>
          <w:rFonts w:eastAsia="Times New Roman" w:cs="Times New Roman"/>
          <w:bCs/>
          <w:color w:val="000000"/>
          <w:kern w:val="0"/>
          <w:szCs w:val="28"/>
          <w14:ligatures w14:val="none"/>
        </w:rPr>
      </w:pPr>
      <w:r w:rsidRPr="005401CF">
        <w:rPr>
          <w:rFonts w:ascii="Times New Roman Bold" w:eastAsia="Times New Roman" w:hAnsi="Times New Roman Bold" w:cs="Times New Roman"/>
          <w:b/>
          <w:bCs/>
          <w:color w:val="000000"/>
          <w:spacing w:val="-10"/>
          <w:kern w:val="0"/>
          <w:sz w:val="24"/>
          <w:szCs w:val="24"/>
          <w14:ligatures w14:val="none"/>
        </w:rPr>
        <w:t>I</w:t>
      </w:r>
      <w:r w:rsidR="00527A01" w:rsidRPr="00527A01">
        <w:rPr>
          <w:rFonts w:ascii="Times New Roman Bold" w:eastAsia="Times New Roman" w:hAnsi="Times New Roman Bold" w:cs="Times New Roman"/>
          <w:b/>
          <w:bCs/>
          <w:color w:val="000000"/>
          <w:spacing w:val="-10"/>
          <w:kern w:val="0"/>
          <w:sz w:val="24"/>
          <w:szCs w:val="24"/>
          <w14:ligatures w14:val="none"/>
        </w:rPr>
        <w:t>V</w:t>
      </w:r>
      <w:r w:rsidR="00527A01" w:rsidRPr="00527A01">
        <w:rPr>
          <w:rFonts w:ascii="Times New Roman Bold" w:eastAsia="Times New Roman" w:hAnsi="Times New Roman Bold" w:cs="Times New Roman"/>
          <w:b/>
          <w:bCs/>
          <w:color w:val="000000"/>
          <w:spacing w:val="-10"/>
          <w:kern w:val="0"/>
          <w:sz w:val="24"/>
          <w:szCs w:val="24"/>
          <w:lang w:val="vi-VN"/>
          <w14:ligatures w14:val="none"/>
        </w:rPr>
        <w:t>. NHIỆM VỤ, GIẢI PHÁP TRỌNG TÂM</w:t>
      </w:r>
      <w:r w:rsidR="00527A01" w:rsidRPr="00527A01">
        <w:rPr>
          <w:rFonts w:ascii="Times New Roman Bold" w:eastAsia="Times New Roman" w:hAnsi="Times New Roman Bold" w:cs="Times New Roman"/>
          <w:b/>
          <w:bCs/>
          <w:color w:val="000000"/>
          <w:spacing w:val="-10"/>
          <w:kern w:val="0"/>
          <w:sz w:val="24"/>
          <w:szCs w:val="24"/>
          <w14:ligatures w14:val="none"/>
        </w:rPr>
        <w:t xml:space="preserve"> THỰC HIỆN TRONG QUÝ II </w:t>
      </w:r>
      <w:r w:rsidR="00527A01" w:rsidRPr="00527A01">
        <w:rPr>
          <w:rFonts w:ascii="Times New Roman Bold" w:eastAsia="Times New Roman" w:hAnsi="Times New Roman Bold" w:cs="Times New Roman"/>
          <w:b/>
          <w:bCs/>
          <w:color w:val="000000"/>
          <w:spacing w:val="-10"/>
          <w:kern w:val="0"/>
          <w:sz w:val="24"/>
          <w:szCs w:val="24"/>
          <w:lang w:val="vi-VN"/>
          <w14:ligatures w14:val="none"/>
        </w:rPr>
        <w:t>NĂM 2026</w:t>
      </w:r>
      <w:r w:rsidR="00527A01" w:rsidRPr="00527A01">
        <w:rPr>
          <w:rFonts w:eastAsia="Times New Roman" w:cs="Times New Roman"/>
          <w:b/>
          <w:bCs/>
          <w:color w:val="000000"/>
          <w:kern w:val="0"/>
          <w:szCs w:val="28"/>
          <w14:ligatures w14:val="none"/>
        </w:rPr>
        <w:tab/>
      </w:r>
      <w:r w:rsidR="00527A01" w:rsidRPr="00687841">
        <w:rPr>
          <w:rFonts w:eastAsia="Times New Roman" w:cs="Times New Roman"/>
          <w:bCs/>
          <w:color w:val="000000"/>
          <w:spacing w:val="4"/>
          <w:kern w:val="0"/>
          <w:szCs w:val="28"/>
          <w14:ligatures w14:val="none"/>
        </w:rPr>
        <w:t>Đẩy nhanh tiến độ xây dựng, hoàn thiện các cơ sở dữ liệu; tập trung làm sạch, chuẩn hóa, cập nhật dữ liệu bảo đảm “đúng, đủ, sạch, sống”; mở rộng kết nối, chia sẻ với các cơ sở dữ liệu quốc gia, đặc biệt là cơ sở dữ liệu về dân cư.</w:t>
      </w:r>
    </w:p>
    <w:p w14:paraId="5D8F622F" w14:textId="77777777" w:rsidR="00527A01" w:rsidRPr="00527A01" w:rsidRDefault="00527A01" w:rsidP="001D11C8">
      <w:pPr>
        <w:spacing w:before="60" w:after="60" w:line="240" w:lineRule="auto"/>
        <w:ind w:firstLine="720"/>
        <w:jc w:val="both"/>
        <w:rPr>
          <w:rFonts w:eastAsia="Times New Roman" w:cs="Times New Roman"/>
          <w:bCs/>
          <w:color w:val="000000"/>
          <w:kern w:val="0"/>
          <w:szCs w:val="28"/>
          <w14:ligatures w14:val="none"/>
        </w:rPr>
      </w:pPr>
      <w:r w:rsidRPr="00527A01">
        <w:rPr>
          <w:rFonts w:eastAsia="Times New Roman" w:cs="Times New Roman"/>
          <w:bCs/>
          <w:color w:val="000000"/>
          <w:kern w:val="0"/>
          <w:szCs w:val="28"/>
          <w14:ligatures w14:val="none"/>
        </w:rPr>
        <w:t>Hoàn thiện và đưa vào vận hành các nền tảng số chuyên ngành; bảo đảm liên thông, tích hợp giữa các hệ thống, tránh đầu tư phân tán, trùng lặp.</w:t>
      </w:r>
    </w:p>
    <w:p w14:paraId="60B69B16" w14:textId="77777777" w:rsidR="00527A01" w:rsidRPr="00527A01" w:rsidRDefault="00527A01" w:rsidP="001D11C8">
      <w:pPr>
        <w:spacing w:before="60" w:after="60" w:line="240" w:lineRule="auto"/>
        <w:ind w:firstLine="720"/>
        <w:jc w:val="both"/>
        <w:rPr>
          <w:rFonts w:eastAsia="Times New Roman" w:cs="Times New Roman"/>
          <w:bCs/>
          <w:color w:val="000000"/>
          <w:kern w:val="0"/>
          <w:szCs w:val="28"/>
          <w14:ligatures w14:val="none"/>
        </w:rPr>
      </w:pPr>
      <w:r w:rsidRPr="00527A01">
        <w:rPr>
          <w:rFonts w:eastAsia="Times New Roman" w:cs="Times New Roman"/>
          <w:bCs/>
          <w:color w:val="000000"/>
          <w:kern w:val="0"/>
          <w:szCs w:val="28"/>
          <w14:ligatures w14:val="none"/>
        </w:rPr>
        <w:t>Nâng cấp hạ tầng kỹ thuật, nền tảng tích hợp, chia sẻ dữ liệu; bảo đảm an toàn thông tin, đáp ứng yêu cầu vận hành các hệ thống quy mô lớn.</w:t>
      </w:r>
    </w:p>
    <w:p w14:paraId="5868780D" w14:textId="77777777" w:rsidR="00527A01" w:rsidRPr="00527A01" w:rsidRDefault="00527A01" w:rsidP="001D11C8">
      <w:pPr>
        <w:spacing w:before="60" w:after="60" w:line="240" w:lineRule="auto"/>
        <w:ind w:firstLine="720"/>
        <w:jc w:val="both"/>
        <w:rPr>
          <w:rFonts w:eastAsia="Times New Roman" w:cs="Times New Roman"/>
          <w:bCs/>
          <w:color w:val="000000"/>
          <w:kern w:val="0"/>
          <w:szCs w:val="28"/>
          <w14:ligatures w14:val="none"/>
        </w:rPr>
      </w:pPr>
      <w:r w:rsidRPr="00527A01">
        <w:rPr>
          <w:rFonts w:eastAsia="Times New Roman" w:cs="Times New Roman"/>
          <w:bCs/>
          <w:color w:val="000000"/>
          <w:kern w:val="0"/>
          <w:szCs w:val="28"/>
          <w14:ligatures w14:val="none"/>
        </w:rPr>
        <w:t>Tăng cường khai thác, sử dụng dữ liệu phục vụ chỉ đạo, điều hành và xây dựng chính sách; từng bước hình thành mô hình quản trị dựa trên dữ liệu.</w:t>
      </w:r>
    </w:p>
    <w:p w14:paraId="0B71E833" w14:textId="0D1DD2BF" w:rsidR="00DB5374" w:rsidRPr="00527A01" w:rsidRDefault="00527A01" w:rsidP="001D11C8">
      <w:pPr>
        <w:widowControl w:val="0"/>
        <w:tabs>
          <w:tab w:val="left" w:pos="394"/>
        </w:tabs>
        <w:autoSpaceDE w:val="0"/>
        <w:autoSpaceDN w:val="0"/>
        <w:spacing w:before="60" w:after="60" w:line="240" w:lineRule="auto"/>
        <w:ind w:firstLine="720"/>
        <w:jc w:val="both"/>
        <w:outlineLvl w:val="1"/>
        <w:rPr>
          <w:rFonts w:eastAsia="Times New Roman" w:cs="Times New Roman"/>
          <w:bCs/>
          <w:kern w:val="0"/>
          <w:szCs w:val="28"/>
          <w14:ligatures w14:val="none"/>
        </w:rPr>
      </w:pPr>
      <w:r w:rsidRPr="007714E9">
        <w:rPr>
          <w:rFonts w:eastAsia="Times New Roman" w:cs="Times New Roman"/>
          <w:bCs/>
          <w:color w:val="000000"/>
          <w:spacing w:val="-6"/>
          <w:kern w:val="0"/>
          <w:szCs w:val="28"/>
          <w14:ligatures w14:val="none"/>
        </w:rPr>
        <w:t>Tiếp tục nâng cao chất lượng cung cấp dịch vụ công trực tuyến; đẩy mạnh tái sử dụng dữ liệu, giảm thành phần hồ sơ, tạo thuận lợi cho người dân, doanh nghiệp.</w:t>
      </w:r>
    </w:p>
    <w:p w14:paraId="122AB3EE" w14:textId="009FD877" w:rsidR="00BC1582" w:rsidRDefault="00BC1582" w:rsidP="00BC1582">
      <w:pPr>
        <w:keepNext/>
        <w:spacing w:before="60" w:after="60" w:line="240" w:lineRule="auto"/>
        <w:jc w:val="both"/>
        <w:outlineLvl w:val="0"/>
        <w:rPr>
          <w:rFonts w:eastAsia="Times New Roman" w:cs="Times New Roman"/>
          <w:bCs/>
          <w:kern w:val="0"/>
          <w:szCs w:val="28"/>
          <w:lang w:val="hu-HU"/>
          <w14:ligatures w14:val="none"/>
        </w:rPr>
        <w:sectPr w:rsidR="00BC1582" w:rsidSect="002F7931">
          <w:footerReference w:type="default" r:id="rId9"/>
          <w:pgSz w:w="11907" w:h="16840" w:code="9"/>
          <w:pgMar w:top="1134" w:right="1134" w:bottom="1134" w:left="1701" w:header="454" w:footer="0" w:gutter="0"/>
          <w:pgNumType w:start="1"/>
          <w:cols w:space="720"/>
          <w:titlePg/>
          <w:docGrid w:linePitch="381"/>
        </w:sectPr>
      </w:pPr>
    </w:p>
    <w:p w14:paraId="2F2BD8FA" w14:textId="650416C1" w:rsidR="006328D5" w:rsidRPr="00565651" w:rsidRDefault="006328D5" w:rsidP="006328D5">
      <w:pPr>
        <w:rPr>
          <w:rFonts w:eastAsia="Calibri" w:cs="Times New Roman"/>
          <w:b/>
          <w:szCs w:val="28"/>
          <w:lang w:val="hu-HU"/>
        </w:rPr>
      </w:pPr>
      <w:r w:rsidRPr="00565651">
        <w:rPr>
          <w:rFonts w:eastAsia="Calibri" w:cs="Times New Roman"/>
          <w:b/>
          <w:szCs w:val="28"/>
          <w:lang w:val="hu-HU"/>
        </w:rPr>
        <w:lastRenderedPageBreak/>
        <w:t>P</w:t>
      </w:r>
      <w:r w:rsidR="007C66E2" w:rsidRPr="00565651">
        <w:rPr>
          <w:rFonts w:eastAsia="Calibri" w:cs="Times New Roman"/>
          <w:b/>
          <w:szCs w:val="28"/>
          <w:lang w:val="hu-HU"/>
        </w:rPr>
        <w:t>hụ lụ</w:t>
      </w:r>
      <w:r w:rsidR="00D05E14">
        <w:rPr>
          <w:rFonts w:eastAsia="Calibri" w:cs="Times New Roman"/>
          <w:b/>
          <w:szCs w:val="28"/>
          <w:lang w:val="hu-HU"/>
        </w:rPr>
        <w:t>c</w:t>
      </w:r>
      <w:r w:rsidRPr="00565651">
        <w:rPr>
          <w:rFonts w:eastAsia="Calibri" w:cs="Times New Roman"/>
          <w:b/>
          <w:szCs w:val="28"/>
          <w:lang w:val="hu-HU"/>
        </w:rPr>
        <w:t xml:space="preserve">: </w:t>
      </w:r>
      <w:r w:rsidR="007C66E2" w:rsidRPr="00565651">
        <w:rPr>
          <w:rFonts w:eastAsia="Calibri" w:cs="Times New Roman"/>
          <w:b/>
          <w:szCs w:val="28"/>
          <w:lang w:val="hu-HU"/>
        </w:rPr>
        <w:t xml:space="preserve">Các văn bản </w:t>
      </w:r>
      <w:r w:rsidR="00610E6D">
        <w:rPr>
          <w:rFonts w:eastAsia="Calibri" w:cs="Times New Roman"/>
          <w:b/>
          <w:szCs w:val="28"/>
          <w:lang w:val="hu-HU"/>
        </w:rPr>
        <w:t>lãnh đạo, chỉ đạo</w:t>
      </w:r>
      <w:r w:rsidR="007C66E2" w:rsidRPr="00565651">
        <w:rPr>
          <w:rFonts w:eastAsia="Calibri" w:cs="Times New Roman"/>
          <w:b/>
          <w:szCs w:val="28"/>
          <w:lang w:val="hu-HU"/>
        </w:rPr>
        <w:t xml:space="preserve"> liên quan đến khoa học, công nghệ, đổi mới sáng tạo và chuyển đổi số</w:t>
      </w:r>
      <w:r w:rsidR="007C66E2" w:rsidRPr="00565651">
        <w:rPr>
          <w:rFonts w:eastAsia="Calibri" w:cs="Times New Roman"/>
          <w:b/>
          <w:szCs w:val="28"/>
          <w:lang w:val="hu-HU"/>
        </w:rPr>
        <w:br/>
        <w:t xml:space="preserve">trong năm 2025 và năm 2026 </w:t>
      </w:r>
    </w:p>
    <w:p w14:paraId="402FC30A" w14:textId="77777777" w:rsidR="006328D5" w:rsidRPr="006328D5" w:rsidRDefault="006328D5" w:rsidP="006328D5">
      <w:pPr>
        <w:spacing w:after="120"/>
        <w:rPr>
          <w:rFonts w:eastAsia="Calibri" w:cs="Times New Roman"/>
          <w:i/>
          <w:sz w:val="24"/>
          <w:szCs w:val="24"/>
          <w:lang w:val="hu-HU"/>
        </w:rPr>
      </w:pPr>
      <w:r w:rsidRPr="006328D5">
        <w:rPr>
          <w:rFonts w:eastAsia="Times New Roman" w:cs="Times New Roman"/>
          <w:i/>
          <w:sz w:val="26"/>
          <w:szCs w:val="26"/>
          <w:lang w:val="sv-SE"/>
        </w:rPr>
        <w:t>(Kèm theo Công văn số            /BNV-TTCNTT ngày       /5/2026 của Bộ Nội vụ)</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690"/>
        <w:gridCol w:w="2192"/>
        <w:gridCol w:w="1585"/>
        <w:gridCol w:w="6918"/>
      </w:tblGrid>
      <w:tr w:rsidR="00790E5B" w:rsidRPr="006328D5" w14:paraId="44B02130" w14:textId="77777777" w:rsidTr="000236A9">
        <w:trPr>
          <w:trHeight w:val="20"/>
          <w:tblHeader/>
        </w:trPr>
        <w:tc>
          <w:tcPr>
            <w:tcW w:w="219" w:type="pct"/>
            <w:vAlign w:val="center"/>
            <w:hideMark/>
          </w:tcPr>
          <w:p w14:paraId="035A36C5" w14:textId="77777777" w:rsidR="00790E5B" w:rsidRPr="006328D5" w:rsidRDefault="00790E5B" w:rsidP="006328D5">
            <w:pPr>
              <w:rPr>
                <w:rFonts w:eastAsia="Times New Roman" w:cs="Times New Roman"/>
                <w:b/>
                <w:bCs/>
                <w:sz w:val="26"/>
                <w:szCs w:val="26"/>
              </w:rPr>
            </w:pPr>
            <w:r w:rsidRPr="006328D5">
              <w:rPr>
                <w:rFonts w:eastAsia="Times New Roman" w:cs="Times New Roman"/>
                <w:b/>
                <w:bCs/>
                <w:sz w:val="26"/>
                <w:szCs w:val="26"/>
              </w:rPr>
              <w:t>TT</w:t>
            </w:r>
          </w:p>
        </w:tc>
        <w:tc>
          <w:tcPr>
            <w:tcW w:w="961" w:type="pct"/>
            <w:vAlign w:val="center"/>
            <w:hideMark/>
          </w:tcPr>
          <w:p w14:paraId="36F3D8C4" w14:textId="77777777" w:rsidR="00790E5B" w:rsidRPr="006328D5" w:rsidRDefault="00790E5B" w:rsidP="006328D5">
            <w:pPr>
              <w:rPr>
                <w:rFonts w:eastAsia="Times New Roman" w:cs="Times New Roman"/>
                <w:b/>
                <w:bCs/>
                <w:sz w:val="26"/>
                <w:szCs w:val="26"/>
              </w:rPr>
            </w:pPr>
            <w:r w:rsidRPr="006328D5">
              <w:rPr>
                <w:rFonts w:eastAsia="Times New Roman" w:cs="Times New Roman"/>
                <w:b/>
                <w:bCs/>
                <w:sz w:val="26"/>
                <w:szCs w:val="26"/>
              </w:rPr>
              <w:t>Tên loại văn bản</w:t>
            </w:r>
          </w:p>
        </w:tc>
        <w:tc>
          <w:tcPr>
            <w:tcW w:w="783" w:type="pct"/>
            <w:vAlign w:val="center"/>
            <w:hideMark/>
          </w:tcPr>
          <w:p w14:paraId="43CFAFB2" w14:textId="77777777" w:rsidR="00790E5B" w:rsidRPr="006328D5" w:rsidRDefault="00790E5B" w:rsidP="006328D5">
            <w:pPr>
              <w:rPr>
                <w:rFonts w:eastAsia="Times New Roman" w:cs="Times New Roman"/>
                <w:b/>
                <w:bCs/>
                <w:sz w:val="26"/>
                <w:szCs w:val="26"/>
              </w:rPr>
            </w:pPr>
            <w:r w:rsidRPr="006328D5">
              <w:rPr>
                <w:rFonts w:eastAsia="Times New Roman" w:cs="Times New Roman"/>
                <w:b/>
                <w:bCs/>
                <w:sz w:val="26"/>
                <w:szCs w:val="26"/>
              </w:rPr>
              <w:t>Số hiệu văn bản</w:t>
            </w:r>
          </w:p>
        </w:tc>
        <w:tc>
          <w:tcPr>
            <w:tcW w:w="566" w:type="pct"/>
            <w:vAlign w:val="center"/>
            <w:hideMark/>
          </w:tcPr>
          <w:p w14:paraId="11940700" w14:textId="77777777" w:rsidR="00790E5B" w:rsidRPr="006328D5" w:rsidRDefault="00790E5B" w:rsidP="007C66E2">
            <w:pPr>
              <w:spacing w:line="240" w:lineRule="auto"/>
              <w:rPr>
                <w:rFonts w:eastAsia="Times New Roman" w:cs="Times New Roman"/>
                <w:b/>
                <w:bCs/>
                <w:sz w:val="26"/>
                <w:szCs w:val="26"/>
              </w:rPr>
            </w:pPr>
            <w:r w:rsidRPr="006328D5">
              <w:rPr>
                <w:rFonts w:eastAsia="Times New Roman" w:cs="Times New Roman"/>
                <w:b/>
                <w:bCs/>
                <w:sz w:val="26"/>
                <w:szCs w:val="26"/>
              </w:rPr>
              <w:t>Ngày ban hành</w:t>
            </w:r>
          </w:p>
        </w:tc>
        <w:tc>
          <w:tcPr>
            <w:tcW w:w="2471" w:type="pct"/>
            <w:vAlign w:val="center"/>
            <w:hideMark/>
          </w:tcPr>
          <w:p w14:paraId="76DD3B7A" w14:textId="77777777" w:rsidR="00790E5B" w:rsidRPr="006328D5" w:rsidRDefault="00790E5B" w:rsidP="006328D5">
            <w:pPr>
              <w:rPr>
                <w:rFonts w:eastAsia="Times New Roman" w:cs="Times New Roman"/>
                <w:b/>
                <w:bCs/>
                <w:sz w:val="26"/>
                <w:szCs w:val="26"/>
              </w:rPr>
            </w:pPr>
            <w:r w:rsidRPr="006328D5">
              <w:rPr>
                <w:rFonts w:eastAsia="Times New Roman" w:cs="Times New Roman"/>
                <w:b/>
                <w:bCs/>
                <w:sz w:val="26"/>
                <w:szCs w:val="26"/>
              </w:rPr>
              <w:t>Trích yếu nội dung</w:t>
            </w:r>
          </w:p>
        </w:tc>
      </w:tr>
      <w:tr w:rsidR="00790E5B" w:rsidRPr="006328D5" w14:paraId="0996EAB9" w14:textId="77777777" w:rsidTr="000236A9">
        <w:trPr>
          <w:trHeight w:val="20"/>
        </w:trPr>
        <w:tc>
          <w:tcPr>
            <w:tcW w:w="219" w:type="pct"/>
            <w:vAlign w:val="center"/>
            <w:hideMark/>
          </w:tcPr>
          <w:p w14:paraId="33F5FB9D" w14:textId="77777777" w:rsidR="00790E5B" w:rsidRPr="006328D5" w:rsidRDefault="00790E5B" w:rsidP="006328D5">
            <w:pPr>
              <w:rPr>
                <w:rFonts w:eastAsia="Times New Roman" w:cs="Times New Roman"/>
                <w:b/>
                <w:bCs/>
                <w:sz w:val="26"/>
                <w:szCs w:val="26"/>
              </w:rPr>
            </w:pPr>
            <w:r w:rsidRPr="006328D5">
              <w:rPr>
                <w:rFonts w:eastAsia="Times New Roman" w:cs="Times New Roman"/>
                <w:b/>
                <w:bCs/>
                <w:sz w:val="26"/>
                <w:szCs w:val="26"/>
              </w:rPr>
              <w:t>I</w:t>
            </w:r>
          </w:p>
        </w:tc>
        <w:tc>
          <w:tcPr>
            <w:tcW w:w="4781" w:type="pct"/>
            <w:gridSpan w:val="4"/>
            <w:noWrap/>
            <w:vAlign w:val="center"/>
            <w:hideMark/>
          </w:tcPr>
          <w:p w14:paraId="7EC29351" w14:textId="77777777" w:rsidR="00790E5B" w:rsidRPr="006328D5" w:rsidRDefault="00790E5B" w:rsidP="006328D5">
            <w:pPr>
              <w:jc w:val="left"/>
              <w:rPr>
                <w:rFonts w:eastAsia="Times New Roman" w:cs="Times New Roman"/>
                <w:b/>
                <w:bCs/>
                <w:sz w:val="26"/>
                <w:szCs w:val="26"/>
              </w:rPr>
            </w:pPr>
            <w:r w:rsidRPr="006328D5">
              <w:rPr>
                <w:rFonts w:eastAsia="Times New Roman" w:cs="Times New Roman"/>
                <w:b/>
                <w:bCs/>
                <w:sz w:val="26"/>
                <w:szCs w:val="26"/>
              </w:rPr>
              <w:t>Văn bản tham mưu cấp có thẩm quyền ban hành</w:t>
            </w:r>
          </w:p>
        </w:tc>
      </w:tr>
      <w:tr w:rsidR="000236A9" w:rsidRPr="006328D5" w14:paraId="158C86F1" w14:textId="77777777" w:rsidTr="000236A9">
        <w:trPr>
          <w:trHeight w:val="20"/>
        </w:trPr>
        <w:tc>
          <w:tcPr>
            <w:tcW w:w="219" w:type="pct"/>
            <w:vAlign w:val="center"/>
          </w:tcPr>
          <w:p w14:paraId="0B7B4B90" w14:textId="4B219308" w:rsidR="000236A9" w:rsidRPr="000236A9" w:rsidRDefault="000236A9" w:rsidP="006328D5">
            <w:pPr>
              <w:rPr>
                <w:rFonts w:eastAsia="Times New Roman" w:cs="Times New Roman"/>
                <w:b/>
                <w:sz w:val="26"/>
                <w:szCs w:val="26"/>
              </w:rPr>
            </w:pPr>
            <w:r w:rsidRPr="000236A9">
              <w:rPr>
                <w:rFonts w:eastAsia="Times New Roman" w:cs="Times New Roman"/>
                <w:b/>
                <w:sz w:val="26"/>
                <w:szCs w:val="26"/>
              </w:rPr>
              <w:t>I.1</w:t>
            </w:r>
          </w:p>
        </w:tc>
        <w:tc>
          <w:tcPr>
            <w:tcW w:w="4781" w:type="pct"/>
            <w:gridSpan w:val="4"/>
            <w:noWrap/>
            <w:vAlign w:val="center"/>
          </w:tcPr>
          <w:p w14:paraId="2CE62E57" w14:textId="18DED2EF" w:rsidR="000236A9" w:rsidRPr="006328D5" w:rsidRDefault="000236A9" w:rsidP="006328D5">
            <w:pPr>
              <w:jc w:val="both"/>
              <w:rPr>
                <w:rFonts w:eastAsia="Times New Roman" w:cs="Times New Roman"/>
                <w:sz w:val="26"/>
                <w:szCs w:val="26"/>
              </w:rPr>
            </w:pPr>
            <w:r w:rsidRPr="000236A9">
              <w:rPr>
                <w:rFonts w:eastAsia="Times New Roman" w:cs="Times New Roman"/>
                <w:b/>
                <w:sz w:val="26"/>
                <w:szCs w:val="26"/>
              </w:rPr>
              <w:t>Luật</w:t>
            </w:r>
          </w:p>
        </w:tc>
      </w:tr>
      <w:tr w:rsidR="00790E5B" w:rsidRPr="006328D5" w14:paraId="6284C7B8" w14:textId="77777777" w:rsidTr="000236A9">
        <w:trPr>
          <w:trHeight w:val="20"/>
        </w:trPr>
        <w:tc>
          <w:tcPr>
            <w:tcW w:w="219" w:type="pct"/>
            <w:vAlign w:val="center"/>
            <w:hideMark/>
          </w:tcPr>
          <w:p w14:paraId="7ED67C18"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w:t>
            </w:r>
          </w:p>
        </w:tc>
        <w:tc>
          <w:tcPr>
            <w:tcW w:w="961" w:type="pct"/>
            <w:noWrap/>
            <w:vAlign w:val="center"/>
            <w:hideMark/>
          </w:tcPr>
          <w:p w14:paraId="0563AE24"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Luật </w:t>
            </w:r>
          </w:p>
        </w:tc>
        <w:tc>
          <w:tcPr>
            <w:tcW w:w="783" w:type="pct"/>
            <w:noWrap/>
            <w:vAlign w:val="center"/>
            <w:hideMark/>
          </w:tcPr>
          <w:p w14:paraId="5C1C53A6"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80/2025/QH15</w:t>
            </w:r>
          </w:p>
        </w:tc>
        <w:tc>
          <w:tcPr>
            <w:tcW w:w="566" w:type="pct"/>
            <w:noWrap/>
            <w:vAlign w:val="center"/>
            <w:hideMark/>
          </w:tcPr>
          <w:p w14:paraId="45C1E677"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24/6/2025</w:t>
            </w:r>
          </w:p>
        </w:tc>
        <w:tc>
          <w:tcPr>
            <w:tcW w:w="2471" w:type="pct"/>
            <w:noWrap/>
            <w:vAlign w:val="center"/>
            <w:hideMark/>
          </w:tcPr>
          <w:p w14:paraId="3AB330EF"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Luật Cán bộ, công chức</w:t>
            </w:r>
          </w:p>
        </w:tc>
      </w:tr>
      <w:tr w:rsidR="00790E5B" w:rsidRPr="006328D5" w14:paraId="02147174" w14:textId="77777777" w:rsidTr="000236A9">
        <w:trPr>
          <w:trHeight w:val="20"/>
        </w:trPr>
        <w:tc>
          <w:tcPr>
            <w:tcW w:w="219" w:type="pct"/>
            <w:vAlign w:val="center"/>
            <w:hideMark/>
          </w:tcPr>
          <w:p w14:paraId="1AEEBC1B"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w:t>
            </w:r>
          </w:p>
        </w:tc>
        <w:tc>
          <w:tcPr>
            <w:tcW w:w="961" w:type="pct"/>
            <w:vAlign w:val="center"/>
            <w:hideMark/>
          </w:tcPr>
          <w:p w14:paraId="53B31E9D"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Luật </w:t>
            </w:r>
          </w:p>
        </w:tc>
        <w:tc>
          <w:tcPr>
            <w:tcW w:w="783" w:type="pct"/>
            <w:vAlign w:val="center"/>
            <w:hideMark/>
          </w:tcPr>
          <w:p w14:paraId="19AA5FD4"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129/2025/QH15</w:t>
            </w:r>
          </w:p>
        </w:tc>
        <w:tc>
          <w:tcPr>
            <w:tcW w:w="566" w:type="pct"/>
            <w:vAlign w:val="center"/>
            <w:hideMark/>
          </w:tcPr>
          <w:p w14:paraId="382B05FB"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10/12/2025</w:t>
            </w:r>
          </w:p>
        </w:tc>
        <w:tc>
          <w:tcPr>
            <w:tcW w:w="2471" w:type="pct"/>
            <w:vAlign w:val="center"/>
            <w:hideMark/>
          </w:tcPr>
          <w:p w14:paraId="65915056"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Luật Viên chức</w:t>
            </w:r>
          </w:p>
        </w:tc>
      </w:tr>
      <w:tr w:rsidR="00790E5B" w:rsidRPr="006328D5" w14:paraId="690A688C" w14:textId="77777777" w:rsidTr="000236A9">
        <w:trPr>
          <w:trHeight w:val="20"/>
        </w:trPr>
        <w:tc>
          <w:tcPr>
            <w:tcW w:w="219" w:type="pct"/>
            <w:vAlign w:val="center"/>
            <w:hideMark/>
          </w:tcPr>
          <w:p w14:paraId="65511A39"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w:t>
            </w:r>
          </w:p>
        </w:tc>
        <w:tc>
          <w:tcPr>
            <w:tcW w:w="961" w:type="pct"/>
            <w:vAlign w:val="center"/>
            <w:hideMark/>
          </w:tcPr>
          <w:p w14:paraId="7367E78E"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Luật </w:t>
            </w:r>
          </w:p>
        </w:tc>
        <w:tc>
          <w:tcPr>
            <w:tcW w:w="783" w:type="pct"/>
            <w:vAlign w:val="center"/>
            <w:hideMark/>
          </w:tcPr>
          <w:p w14:paraId="742B242D"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74/2025/QH15</w:t>
            </w:r>
          </w:p>
        </w:tc>
        <w:tc>
          <w:tcPr>
            <w:tcW w:w="566" w:type="pct"/>
            <w:vAlign w:val="center"/>
            <w:hideMark/>
          </w:tcPr>
          <w:p w14:paraId="3617BA46"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16/6/2025</w:t>
            </w:r>
          </w:p>
        </w:tc>
        <w:tc>
          <w:tcPr>
            <w:tcW w:w="2471" w:type="pct"/>
            <w:vAlign w:val="center"/>
            <w:hideMark/>
          </w:tcPr>
          <w:p w14:paraId="4751E6DF"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Luật Việc làm</w:t>
            </w:r>
          </w:p>
        </w:tc>
      </w:tr>
      <w:tr w:rsidR="00790E5B" w:rsidRPr="006328D5" w14:paraId="7EDBA427" w14:textId="77777777" w:rsidTr="000236A9">
        <w:trPr>
          <w:trHeight w:val="20"/>
        </w:trPr>
        <w:tc>
          <w:tcPr>
            <w:tcW w:w="219" w:type="pct"/>
            <w:vAlign w:val="center"/>
            <w:hideMark/>
          </w:tcPr>
          <w:p w14:paraId="4F59AB75"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4</w:t>
            </w:r>
          </w:p>
        </w:tc>
        <w:tc>
          <w:tcPr>
            <w:tcW w:w="961" w:type="pct"/>
            <w:vAlign w:val="center"/>
            <w:hideMark/>
          </w:tcPr>
          <w:p w14:paraId="3E139739"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Luật </w:t>
            </w:r>
          </w:p>
        </w:tc>
        <w:tc>
          <w:tcPr>
            <w:tcW w:w="783" w:type="pct"/>
            <w:vAlign w:val="center"/>
            <w:hideMark/>
          </w:tcPr>
          <w:p w14:paraId="109D38E1"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72/2025/QH15</w:t>
            </w:r>
          </w:p>
        </w:tc>
        <w:tc>
          <w:tcPr>
            <w:tcW w:w="566" w:type="pct"/>
            <w:vAlign w:val="center"/>
            <w:hideMark/>
          </w:tcPr>
          <w:p w14:paraId="7A9BDB0A"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16/6/2025</w:t>
            </w:r>
          </w:p>
        </w:tc>
        <w:tc>
          <w:tcPr>
            <w:tcW w:w="2471" w:type="pct"/>
            <w:vAlign w:val="center"/>
            <w:hideMark/>
          </w:tcPr>
          <w:p w14:paraId="482EFD87"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Luật Tổ chức chính quyền địa phương</w:t>
            </w:r>
          </w:p>
        </w:tc>
      </w:tr>
      <w:tr w:rsidR="00790E5B" w:rsidRPr="006328D5" w14:paraId="34AA6441" w14:textId="77777777" w:rsidTr="000236A9">
        <w:trPr>
          <w:trHeight w:val="20"/>
        </w:trPr>
        <w:tc>
          <w:tcPr>
            <w:tcW w:w="219" w:type="pct"/>
            <w:vAlign w:val="center"/>
            <w:hideMark/>
          </w:tcPr>
          <w:p w14:paraId="4B3556F1"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5</w:t>
            </w:r>
          </w:p>
        </w:tc>
        <w:tc>
          <w:tcPr>
            <w:tcW w:w="961" w:type="pct"/>
            <w:vAlign w:val="center"/>
            <w:hideMark/>
          </w:tcPr>
          <w:p w14:paraId="58552F3F"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Luật </w:t>
            </w:r>
          </w:p>
        </w:tc>
        <w:tc>
          <w:tcPr>
            <w:tcW w:w="783" w:type="pct"/>
            <w:vAlign w:val="center"/>
            <w:hideMark/>
          </w:tcPr>
          <w:p w14:paraId="5702599B"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33/2024/QH15</w:t>
            </w:r>
          </w:p>
        </w:tc>
        <w:tc>
          <w:tcPr>
            <w:tcW w:w="566" w:type="pct"/>
            <w:vAlign w:val="center"/>
            <w:hideMark/>
          </w:tcPr>
          <w:p w14:paraId="1034615C"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21/6/2024</w:t>
            </w:r>
          </w:p>
        </w:tc>
        <w:tc>
          <w:tcPr>
            <w:tcW w:w="2471" w:type="pct"/>
            <w:vAlign w:val="center"/>
            <w:hideMark/>
          </w:tcPr>
          <w:p w14:paraId="4487B5ED"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 xml:space="preserve">Luật Lưu trữ </w:t>
            </w:r>
          </w:p>
        </w:tc>
      </w:tr>
      <w:tr w:rsidR="00790E5B" w:rsidRPr="006328D5" w14:paraId="6DA554C8" w14:textId="77777777" w:rsidTr="000236A9">
        <w:trPr>
          <w:trHeight w:val="20"/>
        </w:trPr>
        <w:tc>
          <w:tcPr>
            <w:tcW w:w="219" w:type="pct"/>
            <w:vAlign w:val="center"/>
            <w:hideMark/>
          </w:tcPr>
          <w:p w14:paraId="07D4F259"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6</w:t>
            </w:r>
          </w:p>
        </w:tc>
        <w:tc>
          <w:tcPr>
            <w:tcW w:w="961" w:type="pct"/>
            <w:vAlign w:val="center"/>
            <w:hideMark/>
          </w:tcPr>
          <w:p w14:paraId="0F6206EB"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Luật</w:t>
            </w:r>
          </w:p>
        </w:tc>
        <w:tc>
          <w:tcPr>
            <w:tcW w:w="783" w:type="pct"/>
            <w:vAlign w:val="center"/>
            <w:hideMark/>
          </w:tcPr>
          <w:p w14:paraId="3EB01CE5"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63/2025/QH15</w:t>
            </w:r>
          </w:p>
        </w:tc>
        <w:tc>
          <w:tcPr>
            <w:tcW w:w="566" w:type="pct"/>
            <w:vAlign w:val="center"/>
            <w:hideMark/>
          </w:tcPr>
          <w:p w14:paraId="05514786"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2/18/2025</w:t>
            </w:r>
          </w:p>
        </w:tc>
        <w:tc>
          <w:tcPr>
            <w:tcW w:w="2471" w:type="pct"/>
            <w:vAlign w:val="center"/>
            <w:hideMark/>
          </w:tcPr>
          <w:p w14:paraId="1A319A5A"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Luật Tổ chức Chính phủ</w:t>
            </w:r>
          </w:p>
        </w:tc>
      </w:tr>
      <w:tr w:rsidR="00790E5B" w:rsidRPr="006328D5" w14:paraId="6F608FF1" w14:textId="77777777" w:rsidTr="000236A9">
        <w:trPr>
          <w:trHeight w:val="20"/>
        </w:trPr>
        <w:tc>
          <w:tcPr>
            <w:tcW w:w="219" w:type="pct"/>
            <w:vAlign w:val="center"/>
            <w:hideMark/>
          </w:tcPr>
          <w:p w14:paraId="7AB26EEB" w14:textId="77777777" w:rsidR="00790E5B" w:rsidRPr="006328D5" w:rsidRDefault="00790E5B" w:rsidP="006328D5">
            <w:pPr>
              <w:rPr>
                <w:rFonts w:eastAsia="Times New Roman" w:cs="Times New Roman"/>
                <w:b/>
                <w:bCs/>
                <w:sz w:val="26"/>
                <w:szCs w:val="26"/>
              </w:rPr>
            </w:pPr>
            <w:r w:rsidRPr="006328D5">
              <w:rPr>
                <w:rFonts w:eastAsia="Times New Roman" w:cs="Times New Roman"/>
                <w:b/>
                <w:bCs/>
                <w:sz w:val="26"/>
                <w:szCs w:val="26"/>
              </w:rPr>
              <w:t>I.2</w:t>
            </w:r>
          </w:p>
        </w:tc>
        <w:tc>
          <w:tcPr>
            <w:tcW w:w="4781" w:type="pct"/>
            <w:gridSpan w:val="4"/>
            <w:vAlign w:val="center"/>
            <w:hideMark/>
          </w:tcPr>
          <w:p w14:paraId="2A562DBA" w14:textId="77777777" w:rsidR="00790E5B" w:rsidRPr="006328D5" w:rsidRDefault="00790E5B" w:rsidP="006328D5">
            <w:pPr>
              <w:jc w:val="left"/>
              <w:rPr>
                <w:rFonts w:eastAsia="Times New Roman" w:cs="Times New Roman"/>
                <w:b/>
                <w:bCs/>
                <w:sz w:val="26"/>
                <w:szCs w:val="26"/>
              </w:rPr>
            </w:pPr>
            <w:r w:rsidRPr="006328D5">
              <w:rPr>
                <w:rFonts w:eastAsia="Times New Roman" w:cs="Times New Roman"/>
                <w:b/>
                <w:bCs/>
                <w:sz w:val="26"/>
                <w:szCs w:val="26"/>
              </w:rPr>
              <w:t>Nghị định/Quyết định của Thủ tướng Chính phủ</w:t>
            </w:r>
          </w:p>
        </w:tc>
      </w:tr>
      <w:tr w:rsidR="00790E5B" w:rsidRPr="006328D5" w14:paraId="0C4D9F1D" w14:textId="77777777" w:rsidTr="000236A9">
        <w:trPr>
          <w:trHeight w:val="20"/>
        </w:trPr>
        <w:tc>
          <w:tcPr>
            <w:tcW w:w="219" w:type="pct"/>
            <w:vAlign w:val="center"/>
            <w:hideMark/>
          </w:tcPr>
          <w:p w14:paraId="667F01C4"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w:t>
            </w:r>
          </w:p>
        </w:tc>
        <w:tc>
          <w:tcPr>
            <w:tcW w:w="961" w:type="pct"/>
            <w:vAlign w:val="center"/>
            <w:hideMark/>
          </w:tcPr>
          <w:p w14:paraId="3173A7BA"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3CF65726"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113/2025/NĐ-CP</w:t>
            </w:r>
          </w:p>
        </w:tc>
        <w:tc>
          <w:tcPr>
            <w:tcW w:w="566" w:type="pct"/>
            <w:vAlign w:val="center"/>
            <w:hideMark/>
          </w:tcPr>
          <w:p w14:paraId="517A18B5"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03/6/2025</w:t>
            </w:r>
          </w:p>
        </w:tc>
        <w:tc>
          <w:tcPr>
            <w:tcW w:w="2471" w:type="pct"/>
            <w:vAlign w:val="center"/>
            <w:hideMark/>
          </w:tcPr>
          <w:p w14:paraId="5412B1AB"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chi tiết một số điều của Luật Lưu trữ</w:t>
            </w:r>
          </w:p>
        </w:tc>
      </w:tr>
      <w:tr w:rsidR="00790E5B" w:rsidRPr="006328D5" w14:paraId="1A41788E" w14:textId="77777777" w:rsidTr="000236A9">
        <w:trPr>
          <w:trHeight w:val="20"/>
        </w:trPr>
        <w:tc>
          <w:tcPr>
            <w:tcW w:w="219" w:type="pct"/>
            <w:vAlign w:val="center"/>
            <w:hideMark/>
          </w:tcPr>
          <w:p w14:paraId="18DDC3ED"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w:t>
            </w:r>
          </w:p>
        </w:tc>
        <w:tc>
          <w:tcPr>
            <w:tcW w:w="961" w:type="pct"/>
            <w:vAlign w:val="center"/>
            <w:hideMark/>
          </w:tcPr>
          <w:p w14:paraId="0EB20AE8"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5F591569"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164/2025/NĐ-CP</w:t>
            </w:r>
          </w:p>
        </w:tc>
        <w:tc>
          <w:tcPr>
            <w:tcW w:w="566" w:type="pct"/>
            <w:vAlign w:val="center"/>
            <w:hideMark/>
          </w:tcPr>
          <w:p w14:paraId="779740A5"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29/6/2025</w:t>
            </w:r>
          </w:p>
        </w:tc>
        <w:tc>
          <w:tcPr>
            <w:tcW w:w="2471" w:type="pct"/>
            <w:vAlign w:val="center"/>
            <w:hideMark/>
          </w:tcPr>
          <w:p w14:paraId="0098028A"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về giao dịch điện tử trong lĩnh vực bảo hiểm xã hội và cơ sở dữ liệu quốc gia về bảo hiểm.</w:t>
            </w:r>
          </w:p>
        </w:tc>
      </w:tr>
      <w:tr w:rsidR="00790E5B" w:rsidRPr="006328D5" w14:paraId="251DA36B" w14:textId="77777777" w:rsidTr="000236A9">
        <w:trPr>
          <w:trHeight w:val="20"/>
        </w:trPr>
        <w:tc>
          <w:tcPr>
            <w:tcW w:w="219" w:type="pct"/>
            <w:vAlign w:val="center"/>
            <w:hideMark/>
          </w:tcPr>
          <w:p w14:paraId="5CBA9263"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w:t>
            </w:r>
          </w:p>
        </w:tc>
        <w:tc>
          <w:tcPr>
            <w:tcW w:w="961" w:type="pct"/>
            <w:vAlign w:val="center"/>
            <w:hideMark/>
          </w:tcPr>
          <w:p w14:paraId="7C8EBFA5"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Nghị định</w:t>
            </w:r>
          </w:p>
        </w:tc>
        <w:tc>
          <w:tcPr>
            <w:tcW w:w="783" w:type="pct"/>
            <w:vAlign w:val="center"/>
            <w:hideMark/>
          </w:tcPr>
          <w:p w14:paraId="0B5B1B6D"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170/2025/NĐ-CP</w:t>
            </w:r>
          </w:p>
        </w:tc>
        <w:tc>
          <w:tcPr>
            <w:tcW w:w="566" w:type="pct"/>
            <w:vAlign w:val="center"/>
            <w:hideMark/>
          </w:tcPr>
          <w:p w14:paraId="4137C917"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30/6/2025</w:t>
            </w:r>
          </w:p>
        </w:tc>
        <w:tc>
          <w:tcPr>
            <w:tcW w:w="2471" w:type="pct"/>
            <w:vAlign w:val="center"/>
            <w:hideMark/>
          </w:tcPr>
          <w:p w14:paraId="142A3C71"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về tuyển dụng, sử dụng và quản lý công chức</w:t>
            </w:r>
          </w:p>
        </w:tc>
      </w:tr>
      <w:tr w:rsidR="00790E5B" w:rsidRPr="006328D5" w14:paraId="6C111923" w14:textId="77777777" w:rsidTr="000236A9">
        <w:trPr>
          <w:trHeight w:val="20"/>
        </w:trPr>
        <w:tc>
          <w:tcPr>
            <w:tcW w:w="219" w:type="pct"/>
            <w:vAlign w:val="center"/>
            <w:hideMark/>
          </w:tcPr>
          <w:p w14:paraId="7D131968"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4</w:t>
            </w:r>
          </w:p>
        </w:tc>
        <w:tc>
          <w:tcPr>
            <w:tcW w:w="961" w:type="pct"/>
            <w:vAlign w:val="center"/>
            <w:hideMark/>
          </w:tcPr>
          <w:p w14:paraId="60C2AD4E"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277F735C"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171/2025/NĐ-CP</w:t>
            </w:r>
          </w:p>
        </w:tc>
        <w:tc>
          <w:tcPr>
            <w:tcW w:w="566" w:type="pct"/>
            <w:vAlign w:val="center"/>
            <w:hideMark/>
          </w:tcPr>
          <w:p w14:paraId="5F796B15"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30/6/2025</w:t>
            </w:r>
          </w:p>
        </w:tc>
        <w:tc>
          <w:tcPr>
            <w:tcW w:w="2471" w:type="pct"/>
            <w:vAlign w:val="center"/>
            <w:hideMark/>
          </w:tcPr>
          <w:p w14:paraId="500DFC97"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về đào tạo, bồi dưỡng công chức</w:t>
            </w:r>
          </w:p>
        </w:tc>
      </w:tr>
      <w:tr w:rsidR="00790E5B" w:rsidRPr="006328D5" w14:paraId="0216D234" w14:textId="77777777" w:rsidTr="000236A9">
        <w:trPr>
          <w:trHeight w:val="20"/>
        </w:trPr>
        <w:tc>
          <w:tcPr>
            <w:tcW w:w="219" w:type="pct"/>
            <w:vAlign w:val="center"/>
            <w:hideMark/>
          </w:tcPr>
          <w:p w14:paraId="66FE4574"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5</w:t>
            </w:r>
          </w:p>
        </w:tc>
        <w:tc>
          <w:tcPr>
            <w:tcW w:w="961" w:type="pct"/>
            <w:vAlign w:val="center"/>
            <w:hideMark/>
          </w:tcPr>
          <w:p w14:paraId="43BB6927"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07BDDA3C"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172/2025/NĐ-CP</w:t>
            </w:r>
          </w:p>
        </w:tc>
        <w:tc>
          <w:tcPr>
            <w:tcW w:w="566" w:type="pct"/>
            <w:vAlign w:val="center"/>
            <w:hideMark/>
          </w:tcPr>
          <w:p w14:paraId="1969D3D7"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30/6/2026</w:t>
            </w:r>
          </w:p>
        </w:tc>
        <w:tc>
          <w:tcPr>
            <w:tcW w:w="2471" w:type="pct"/>
            <w:vAlign w:val="center"/>
            <w:hideMark/>
          </w:tcPr>
          <w:p w14:paraId="0BF0A0BF"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về xử lý kỷ luật cán bộ, công chức</w:t>
            </w:r>
          </w:p>
        </w:tc>
      </w:tr>
      <w:tr w:rsidR="00790E5B" w:rsidRPr="006328D5" w14:paraId="30A6D7C0" w14:textId="77777777" w:rsidTr="000236A9">
        <w:trPr>
          <w:trHeight w:val="20"/>
        </w:trPr>
        <w:tc>
          <w:tcPr>
            <w:tcW w:w="219" w:type="pct"/>
            <w:vAlign w:val="center"/>
            <w:hideMark/>
          </w:tcPr>
          <w:p w14:paraId="408AB6D5"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6</w:t>
            </w:r>
          </w:p>
        </w:tc>
        <w:tc>
          <w:tcPr>
            <w:tcW w:w="961" w:type="pct"/>
            <w:vAlign w:val="center"/>
            <w:hideMark/>
          </w:tcPr>
          <w:p w14:paraId="2494EE16"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007E9145"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173/2025/NĐ-CP</w:t>
            </w:r>
          </w:p>
        </w:tc>
        <w:tc>
          <w:tcPr>
            <w:tcW w:w="566" w:type="pct"/>
            <w:vAlign w:val="center"/>
            <w:hideMark/>
          </w:tcPr>
          <w:p w14:paraId="1297BE4A"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30/6/2025</w:t>
            </w:r>
          </w:p>
        </w:tc>
        <w:tc>
          <w:tcPr>
            <w:tcW w:w="2471" w:type="pct"/>
            <w:vAlign w:val="center"/>
            <w:hideMark/>
          </w:tcPr>
          <w:p w14:paraId="626BD587"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Về hợp đồng thực hiện nhiệm vụ của công chức</w:t>
            </w:r>
          </w:p>
        </w:tc>
      </w:tr>
      <w:tr w:rsidR="00790E5B" w:rsidRPr="006328D5" w14:paraId="2433BF09" w14:textId="77777777" w:rsidTr="000236A9">
        <w:trPr>
          <w:trHeight w:val="20"/>
        </w:trPr>
        <w:tc>
          <w:tcPr>
            <w:tcW w:w="219" w:type="pct"/>
            <w:vAlign w:val="center"/>
            <w:hideMark/>
          </w:tcPr>
          <w:p w14:paraId="0BAFB98B"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7</w:t>
            </w:r>
          </w:p>
        </w:tc>
        <w:tc>
          <w:tcPr>
            <w:tcW w:w="961" w:type="pct"/>
            <w:vAlign w:val="center"/>
            <w:hideMark/>
          </w:tcPr>
          <w:p w14:paraId="6F6DC656"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615EBDF6"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179/2025/NĐ-CP</w:t>
            </w:r>
          </w:p>
        </w:tc>
        <w:tc>
          <w:tcPr>
            <w:tcW w:w="566" w:type="pct"/>
            <w:vAlign w:val="center"/>
            <w:hideMark/>
          </w:tcPr>
          <w:p w14:paraId="0AAA75CA"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01/7/2025</w:t>
            </w:r>
          </w:p>
        </w:tc>
        <w:tc>
          <w:tcPr>
            <w:tcW w:w="2471" w:type="pct"/>
            <w:vAlign w:val="center"/>
            <w:hideMark/>
          </w:tcPr>
          <w:p w14:paraId="48757DAE"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về mức hỗ trợ đối với người làm công tác chuyên trách về chuyển đổi số, an toàn thông tin, an ninh mạng</w:t>
            </w:r>
          </w:p>
        </w:tc>
      </w:tr>
      <w:tr w:rsidR="00790E5B" w:rsidRPr="006328D5" w14:paraId="1F54E015" w14:textId="77777777" w:rsidTr="000236A9">
        <w:trPr>
          <w:trHeight w:val="20"/>
        </w:trPr>
        <w:tc>
          <w:tcPr>
            <w:tcW w:w="219" w:type="pct"/>
            <w:vAlign w:val="center"/>
            <w:hideMark/>
          </w:tcPr>
          <w:p w14:paraId="7034773C"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8</w:t>
            </w:r>
          </w:p>
        </w:tc>
        <w:tc>
          <w:tcPr>
            <w:tcW w:w="961" w:type="pct"/>
            <w:vAlign w:val="center"/>
            <w:hideMark/>
          </w:tcPr>
          <w:p w14:paraId="27CF3721"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5382AA0E"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219/2025/NĐ-CP</w:t>
            </w:r>
          </w:p>
        </w:tc>
        <w:tc>
          <w:tcPr>
            <w:tcW w:w="566" w:type="pct"/>
            <w:vAlign w:val="center"/>
            <w:hideMark/>
          </w:tcPr>
          <w:p w14:paraId="56C2B659"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07/8/2025</w:t>
            </w:r>
          </w:p>
        </w:tc>
        <w:tc>
          <w:tcPr>
            <w:tcW w:w="2471" w:type="pct"/>
            <w:vAlign w:val="center"/>
            <w:hideMark/>
          </w:tcPr>
          <w:p w14:paraId="06DA5751"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về người lao động nước ngoài làm việc tại Việt Nam thay thế Nghị định số 152/2020/NĐ-CP và Nghị định số 70/2023/NĐ-CP.</w:t>
            </w:r>
          </w:p>
        </w:tc>
      </w:tr>
      <w:tr w:rsidR="00790E5B" w:rsidRPr="006328D5" w14:paraId="2538653F" w14:textId="77777777" w:rsidTr="000236A9">
        <w:trPr>
          <w:trHeight w:val="20"/>
        </w:trPr>
        <w:tc>
          <w:tcPr>
            <w:tcW w:w="219" w:type="pct"/>
            <w:vAlign w:val="center"/>
            <w:hideMark/>
          </w:tcPr>
          <w:p w14:paraId="16255B33"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lastRenderedPageBreak/>
              <w:t>9</w:t>
            </w:r>
          </w:p>
        </w:tc>
        <w:tc>
          <w:tcPr>
            <w:tcW w:w="961" w:type="pct"/>
            <w:vAlign w:val="center"/>
            <w:hideMark/>
          </w:tcPr>
          <w:p w14:paraId="32288324"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573BC279"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231/2025/NĐ-CP</w:t>
            </w:r>
          </w:p>
        </w:tc>
        <w:tc>
          <w:tcPr>
            <w:tcW w:w="566" w:type="pct"/>
            <w:vAlign w:val="center"/>
            <w:hideMark/>
          </w:tcPr>
          <w:p w14:paraId="2AA07B9B"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26/8/2025</w:t>
            </w:r>
          </w:p>
        </w:tc>
        <w:tc>
          <w:tcPr>
            <w:tcW w:w="2471" w:type="pct"/>
            <w:vAlign w:val="center"/>
            <w:hideMark/>
          </w:tcPr>
          <w:p w14:paraId="69B2AACB"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về tuyển chọn, sử dụng Tổng công trình sư, Kiến trúc sư trưởng về khoa học, công nghệ, đổi mới sáng tạo và chuyển đổi số quốc gia.</w:t>
            </w:r>
          </w:p>
        </w:tc>
      </w:tr>
      <w:tr w:rsidR="00790E5B" w:rsidRPr="006328D5" w14:paraId="2DEB96AA" w14:textId="77777777" w:rsidTr="000236A9">
        <w:trPr>
          <w:trHeight w:val="20"/>
        </w:trPr>
        <w:tc>
          <w:tcPr>
            <w:tcW w:w="219" w:type="pct"/>
            <w:vAlign w:val="center"/>
            <w:hideMark/>
          </w:tcPr>
          <w:p w14:paraId="7F90E971"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10</w:t>
            </w:r>
          </w:p>
        </w:tc>
        <w:tc>
          <w:tcPr>
            <w:tcW w:w="961" w:type="pct"/>
            <w:vAlign w:val="center"/>
            <w:hideMark/>
          </w:tcPr>
          <w:p w14:paraId="75587FCB"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5F2B96BD"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249/2025/NĐ-CP</w:t>
            </w:r>
          </w:p>
        </w:tc>
        <w:tc>
          <w:tcPr>
            <w:tcW w:w="566" w:type="pct"/>
            <w:vAlign w:val="center"/>
            <w:hideMark/>
          </w:tcPr>
          <w:p w14:paraId="2642C493"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19/9/2025</w:t>
            </w:r>
          </w:p>
        </w:tc>
        <w:tc>
          <w:tcPr>
            <w:tcW w:w="2471" w:type="pct"/>
            <w:vAlign w:val="center"/>
            <w:hideMark/>
          </w:tcPr>
          <w:p w14:paraId="6A7C152A"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cơ chế, chính sách thu hút chuyên gia khoa học, công nghệ, đổi mới sáng tạo và chuyển đổi số.</w:t>
            </w:r>
          </w:p>
        </w:tc>
      </w:tr>
      <w:tr w:rsidR="00790E5B" w:rsidRPr="006328D5" w14:paraId="5B9FB779" w14:textId="77777777" w:rsidTr="000236A9">
        <w:trPr>
          <w:trHeight w:val="20"/>
        </w:trPr>
        <w:tc>
          <w:tcPr>
            <w:tcW w:w="219" w:type="pct"/>
            <w:vAlign w:val="center"/>
            <w:hideMark/>
          </w:tcPr>
          <w:p w14:paraId="41FFC59C"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11</w:t>
            </w:r>
          </w:p>
        </w:tc>
        <w:tc>
          <w:tcPr>
            <w:tcW w:w="961" w:type="pct"/>
            <w:vAlign w:val="center"/>
            <w:hideMark/>
          </w:tcPr>
          <w:p w14:paraId="0C4CC0F3"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7792E47E"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251/2025/NĐ-CP</w:t>
            </w:r>
          </w:p>
        </w:tc>
        <w:tc>
          <w:tcPr>
            <w:tcW w:w="566" w:type="pct"/>
            <w:vAlign w:val="center"/>
            <w:hideMark/>
          </w:tcPr>
          <w:p w14:paraId="5954BB25"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23/9/2025</w:t>
            </w:r>
          </w:p>
        </w:tc>
        <w:tc>
          <w:tcPr>
            <w:tcW w:w="2471" w:type="pct"/>
            <w:vAlign w:val="center"/>
            <w:hideMark/>
          </w:tcPr>
          <w:p w14:paraId="229C6092"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Sửa đổi, bổ sung một số điều của Nghị định số 172/2025/NĐ-CP ngày 30 tháng 6 năm 2025 quy định về xử lý kỷ luật cán bộ, công chức.</w:t>
            </w:r>
          </w:p>
        </w:tc>
      </w:tr>
      <w:tr w:rsidR="00790E5B" w:rsidRPr="006328D5" w14:paraId="42FDDA34" w14:textId="77777777" w:rsidTr="000236A9">
        <w:trPr>
          <w:trHeight w:val="20"/>
        </w:trPr>
        <w:tc>
          <w:tcPr>
            <w:tcW w:w="219" w:type="pct"/>
            <w:vAlign w:val="center"/>
            <w:hideMark/>
          </w:tcPr>
          <w:p w14:paraId="194E8243"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12</w:t>
            </w:r>
          </w:p>
        </w:tc>
        <w:tc>
          <w:tcPr>
            <w:tcW w:w="961" w:type="pct"/>
            <w:vAlign w:val="center"/>
            <w:hideMark/>
          </w:tcPr>
          <w:p w14:paraId="73E80DFE"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286DB852"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300/2025/NĐ-CP</w:t>
            </w:r>
          </w:p>
        </w:tc>
        <w:tc>
          <w:tcPr>
            <w:tcW w:w="566" w:type="pct"/>
            <w:vAlign w:val="center"/>
            <w:hideMark/>
          </w:tcPr>
          <w:p w14:paraId="1444DCC3"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17/11/2025</w:t>
            </w:r>
          </w:p>
        </w:tc>
        <w:tc>
          <w:tcPr>
            <w:tcW w:w="2471" w:type="pct"/>
            <w:vAlign w:val="center"/>
            <w:hideMark/>
          </w:tcPr>
          <w:p w14:paraId="30D5D672"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khung số lượng Phó Chủ tịch, số lượng và cơ cấu Ủy viên Ủy ban nhân dân; trình tự, thủ tục đề nghị phê chuẩn kết quả Hội đồng nhân dân bầu, miễn nhiệm, bãi nhiệm Chủ tịch, Phó Chủ tịch Ủy ban nhân dân; trình tự, thủ tục điều động, cách chức Chủ tịch, Phó Chủ tịch Ủy ban nhân dân và giao quyền Chủ tịch Ủy ban nhân dân.</w:t>
            </w:r>
          </w:p>
        </w:tc>
      </w:tr>
      <w:tr w:rsidR="00790E5B" w:rsidRPr="006328D5" w14:paraId="0FBD1458" w14:textId="77777777" w:rsidTr="000236A9">
        <w:trPr>
          <w:trHeight w:val="20"/>
        </w:trPr>
        <w:tc>
          <w:tcPr>
            <w:tcW w:w="219" w:type="pct"/>
            <w:vAlign w:val="center"/>
            <w:hideMark/>
          </w:tcPr>
          <w:p w14:paraId="1FA8E81E"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13</w:t>
            </w:r>
          </w:p>
        </w:tc>
        <w:tc>
          <w:tcPr>
            <w:tcW w:w="961" w:type="pct"/>
            <w:vAlign w:val="center"/>
            <w:hideMark/>
          </w:tcPr>
          <w:p w14:paraId="2DDD779A"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24422B55"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307/2025/NĐ-CP</w:t>
            </w:r>
          </w:p>
        </w:tc>
        <w:tc>
          <w:tcPr>
            <w:tcW w:w="566" w:type="pct"/>
            <w:vAlign w:val="center"/>
            <w:hideMark/>
          </w:tcPr>
          <w:p w14:paraId="1985344C"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27/11/2025</w:t>
            </w:r>
          </w:p>
        </w:tc>
        <w:tc>
          <w:tcPr>
            <w:tcW w:w="2471" w:type="pct"/>
            <w:vAlign w:val="center"/>
            <w:hideMark/>
          </w:tcPr>
          <w:p w14:paraId="263407FA"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Về phân loại đơn vị hành chính.</w:t>
            </w:r>
          </w:p>
        </w:tc>
      </w:tr>
      <w:tr w:rsidR="00790E5B" w:rsidRPr="006328D5" w14:paraId="4AB46030" w14:textId="77777777" w:rsidTr="000236A9">
        <w:trPr>
          <w:trHeight w:val="20"/>
        </w:trPr>
        <w:tc>
          <w:tcPr>
            <w:tcW w:w="219" w:type="pct"/>
            <w:vAlign w:val="center"/>
            <w:hideMark/>
          </w:tcPr>
          <w:p w14:paraId="63C235E7"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14</w:t>
            </w:r>
          </w:p>
        </w:tc>
        <w:tc>
          <w:tcPr>
            <w:tcW w:w="961" w:type="pct"/>
            <w:vAlign w:val="center"/>
            <w:hideMark/>
          </w:tcPr>
          <w:p w14:paraId="2C9AD921"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4B888447"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314/2025/NĐ-CP</w:t>
            </w:r>
          </w:p>
        </w:tc>
        <w:tc>
          <w:tcPr>
            <w:tcW w:w="566" w:type="pct"/>
            <w:vAlign w:val="center"/>
            <w:hideMark/>
          </w:tcPr>
          <w:p w14:paraId="4F4787F6"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08/12/2025</w:t>
            </w:r>
          </w:p>
        </w:tc>
        <w:tc>
          <w:tcPr>
            <w:tcW w:w="2471" w:type="pct"/>
            <w:vAlign w:val="center"/>
            <w:hideMark/>
          </w:tcPr>
          <w:p w14:paraId="0637BEFD"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Về quy chế làm việc mẫu của Ủy ban nhân dân tỉnh, thành phố trực thuộc trung ương.</w:t>
            </w:r>
          </w:p>
        </w:tc>
      </w:tr>
      <w:tr w:rsidR="00790E5B" w:rsidRPr="006328D5" w14:paraId="19C3481D" w14:textId="77777777" w:rsidTr="000236A9">
        <w:trPr>
          <w:trHeight w:val="20"/>
        </w:trPr>
        <w:tc>
          <w:tcPr>
            <w:tcW w:w="219" w:type="pct"/>
            <w:vAlign w:val="center"/>
            <w:hideMark/>
          </w:tcPr>
          <w:p w14:paraId="04DAF5EC"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15</w:t>
            </w:r>
          </w:p>
        </w:tc>
        <w:tc>
          <w:tcPr>
            <w:tcW w:w="961" w:type="pct"/>
            <w:vAlign w:val="center"/>
            <w:hideMark/>
          </w:tcPr>
          <w:p w14:paraId="5F190219"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5D726F18"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314/2025/NĐ-CP</w:t>
            </w:r>
          </w:p>
        </w:tc>
        <w:tc>
          <w:tcPr>
            <w:tcW w:w="566" w:type="pct"/>
            <w:vAlign w:val="center"/>
            <w:hideMark/>
          </w:tcPr>
          <w:p w14:paraId="0A1CC8C9"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08/12/2025</w:t>
            </w:r>
          </w:p>
        </w:tc>
        <w:tc>
          <w:tcPr>
            <w:tcW w:w="2471" w:type="pct"/>
            <w:vAlign w:val="center"/>
            <w:hideMark/>
          </w:tcPr>
          <w:p w14:paraId="0D4F6B10"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Về quy chế làm việc mẫu của Ủy ban nhân dân xã, phường, đặc khu.</w:t>
            </w:r>
          </w:p>
        </w:tc>
      </w:tr>
      <w:tr w:rsidR="00790E5B" w:rsidRPr="006328D5" w14:paraId="741FDA1E" w14:textId="77777777" w:rsidTr="000236A9">
        <w:trPr>
          <w:trHeight w:val="20"/>
        </w:trPr>
        <w:tc>
          <w:tcPr>
            <w:tcW w:w="219" w:type="pct"/>
            <w:vAlign w:val="center"/>
            <w:hideMark/>
          </w:tcPr>
          <w:p w14:paraId="73B24E4F"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16</w:t>
            </w:r>
          </w:p>
        </w:tc>
        <w:tc>
          <w:tcPr>
            <w:tcW w:w="961" w:type="pct"/>
            <w:vAlign w:val="center"/>
            <w:hideMark/>
          </w:tcPr>
          <w:p w14:paraId="1A731B5F"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4CEDC9ED"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318/2025/NĐ-CP</w:t>
            </w:r>
          </w:p>
        </w:tc>
        <w:tc>
          <w:tcPr>
            <w:tcW w:w="566" w:type="pct"/>
            <w:vAlign w:val="center"/>
            <w:hideMark/>
          </w:tcPr>
          <w:p w14:paraId="59686EB3"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12/12/2025</w:t>
            </w:r>
          </w:p>
        </w:tc>
        <w:tc>
          <w:tcPr>
            <w:tcW w:w="2471" w:type="pct"/>
            <w:vAlign w:val="center"/>
            <w:hideMark/>
          </w:tcPr>
          <w:p w14:paraId="166BAE8F"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chi tiết một số điều của Luật Việc làm về đăng ký lao động và hệ thống thông tin thị trường lao động.</w:t>
            </w:r>
          </w:p>
        </w:tc>
      </w:tr>
      <w:tr w:rsidR="00790E5B" w:rsidRPr="006328D5" w14:paraId="775B453C" w14:textId="77777777" w:rsidTr="000236A9">
        <w:trPr>
          <w:trHeight w:val="20"/>
        </w:trPr>
        <w:tc>
          <w:tcPr>
            <w:tcW w:w="219" w:type="pct"/>
            <w:vAlign w:val="center"/>
            <w:hideMark/>
          </w:tcPr>
          <w:p w14:paraId="04FFB992"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17</w:t>
            </w:r>
          </w:p>
        </w:tc>
        <w:tc>
          <w:tcPr>
            <w:tcW w:w="961" w:type="pct"/>
            <w:vAlign w:val="center"/>
            <w:hideMark/>
          </w:tcPr>
          <w:p w14:paraId="617ED580"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59D189EE"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321/2025/NĐ-CP</w:t>
            </w:r>
          </w:p>
        </w:tc>
        <w:tc>
          <w:tcPr>
            <w:tcW w:w="566" w:type="pct"/>
            <w:vAlign w:val="center"/>
            <w:hideMark/>
          </w:tcPr>
          <w:p w14:paraId="56A56805"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16/12/2025</w:t>
            </w:r>
          </w:p>
        </w:tc>
        <w:tc>
          <w:tcPr>
            <w:tcW w:w="2471" w:type="pct"/>
            <w:vAlign w:val="center"/>
            <w:hideMark/>
          </w:tcPr>
          <w:p w14:paraId="22946B9F"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Hướng dẫn việc lấy ý kiến Nhân dân về thành lập, giải thể, nhập, chia, điều chỉnh địa giới và đổi tên đơn vị hành chính.</w:t>
            </w:r>
          </w:p>
        </w:tc>
      </w:tr>
      <w:tr w:rsidR="00790E5B" w:rsidRPr="006328D5" w14:paraId="5AA3ABBC" w14:textId="77777777" w:rsidTr="000236A9">
        <w:trPr>
          <w:trHeight w:val="20"/>
        </w:trPr>
        <w:tc>
          <w:tcPr>
            <w:tcW w:w="219" w:type="pct"/>
            <w:vAlign w:val="center"/>
            <w:hideMark/>
          </w:tcPr>
          <w:p w14:paraId="037C0EDA"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18</w:t>
            </w:r>
          </w:p>
        </w:tc>
        <w:tc>
          <w:tcPr>
            <w:tcW w:w="961" w:type="pct"/>
            <w:vAlign w:val="center"/>
            <w:hideMark/>
          </w:tcPr>
          <w:p w14:paraId="49528501"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7DC55FF6"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322/2025/NĐ-CP</w:t>
            </w:r>
          </w:p>
        </w:tc>
        <w:tc>
          <w:tcPr>
            <w:tcW w:w="566" w:type="pct"/>
            <w:vAlign w:val="center"/>
            <w:hideMark/>
          </w:tcPr>
          <w:p w14:paraId="17FF5017"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16/12/2025</w:t>
            </w:r>
          </w:p>
        </w:tc>
        <w:tc>
          <w:tcPr>
            <w:tcW w:w="2471" w:type="pct"/>
            <w:vAlign w:val="center"/>
            <w:hideMark/>
          </w:tcPr>
          <w:p w14:paraId="38B02F3D"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 xml:space="preserve">Quy định nhiệm vụ, quyền hạn, tổ chức và hoạt động của Ủy </w:t>
            </w:r>
            <w:r w:rsidRPr="006328D5">
              <w:rPr>
                <w:rFonts w:eastAsia="Times New Roman" w:cs="Times New Roman"/>
                <w:sz w:val="26"/>
                <w:szCs w:val="26"/>
              </w:rPr>
              <w:lastRenderedPageBreak/>
              <w:t>ban nhân dân, Chủ tịch Ủy ban nhân dân, cơ quan chuyên môn, tổ chức hành chính khác thuộc Ủy ban nhân dân đặc khu trong trường hợp đặc thù.</w:t>
            </w:r>
          </w:p>
        </w:tc>
      </w:tr>
      <w:tr w:rsidR="00790E5B" w:rsidRPr="006328D5" w14:paraId="4577CBD8" w14:textId="77777777" w:rsidTr="000236A9">
        <w:trPr>
          <w:trHeight w:val="20"/>
        </w:trPr>
        <w:tc>
          <w:tcPr>
            <w:tcW w:w="219" w:type="pct"/>
            <w:vAlign w:val="center"/>
            <w:hideMark/>
          </w:tcPr>
          <w:p w14:paraId="54001EEA"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19</w:t>
            </w:r>
          </w:p>
        </w:tc>
        <w:tc>
          <w:tcPr>
            <w:tcW w:w="961" w:type="pct"/>
            <w:vAlign w:val="center"/>
            <w:hideMark/>
          </w:tcPr>
          <w:p w14:paraId="23AEEC1F"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08A5376F"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334/2025/NĐ-CP</w:t>
            </w:r>
          </w:p>
        </w:tc>
        <w:tc>
          <w:tcPr>
            <w:tcW w:w="566" w:type="pct"/>
            <w:vAlign w:val="center"/>
            <w:hideMark/>
          </w:tcPr>
          <w:p w14:paraId="454C4C74"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21/12/2025</w:t>
            </w:r>
          </w:p>
        </w:tc>
        <w:tc>
          <w:tcPr>
            <w:tcW w:w="2471" w:type="pct"/>
            <w:vAlign w:val="center"/>
            <w:hideMark/>
          </w:tcPr>
          <w:p w14:paraId="1B1DE1A6"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tiêu chuẩn chức danh công chức lãnh đạo, quản lý trong cơ quan hành chính nhà nước.</w:t>
            </w:r>
          </w:p>
        </w:tc>
      </w:tr>
      <w:tr w:rsidR="00790E5B" w:rsidRPr="006328D5" w14:paraId="5CB8DB90" w14:textId="77777777" w:rsidTr="000236A9">
        <w:trPr>
          <w:trHeight w:val="20"/>
        </w:trPr>
        <w:tc>
          <w:tcPr>
            <w:tcW w:w="219" w:type="pct"/>
            <w:vAlign w:val="center"/>
            <w:hideMark/>
          </w:tcPr>
          <w:p w14:paraId="1FD3F5A9"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20</w:t>
            </w:r>
          </w:p>
        </w:tc>
        <w:tc>
          <w:tcPr>
            <w:tcW w:w="961" w:type="pct"/>
            <w:vAlign w:val="center"/>
            <w:hideMark/>
          </w:tcPr>
          <w:p w14:paraId="21842638"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65BAF34E"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335/2025/NĐ-CP</w:t>
            </w:r>
          </w:p>
        </w:tc>
        <w:tc>
          <w:tcPr>
            <w:tcW w:w="566" w:type="pct"/>
            <w:vAlign w:val="center"/>
            <w:hideMark/>
          </w:tcPr>
          <w:p w14:paraId="5014E3AE"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21/12/2025</w:t>
            </w:r>
          </w:p>
        </w:tc>
        <w:tc>
          <w:tcPr>
            <w:tcW w:w="2471" w:type="pct"/>
            <w:vAlign w:val="center"/>
            <w:hideMark/>
          </w:tcPr>
          <w:p w14:paraId="4C6F7D13"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về đánh giá, xếp loại chất lượng đối với cơ quan hành chính nhà nước và công chức.</w:t>
            </w:r>
          </w:p>
        </w:tc>
      </w:tr>
      <w:tr w:rsidR="00790E5B" w:rsidRPr="006328D5" w14:paraId="23126DF8" w14:textId="77777777" w:rsidTr="000236A9">
        <w:trPr>
          <w:trHeight w:val="20"/>
        </w:trPr>
        <w:tc>
          <w:tcPr>
            <w:tcW w:w="219" w:type="pct"/>
            <w:vAlign w:val="center"/>
            <w:hideMark/>
          </w:tcPr>
          <w:p w14:paraId="3ACBFBA7"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21</w:t>
            </w:r>
          </w:p>
        </w:tc>
        <w:tc>
          <w:tcPr>
            <w:tcW w:w="961" w:type="pct"/>
            <w:vAlign w:val="center"/>
            <w:hideMark/>
          </w:tcPr>
          <w:p w14:paraId="3E82156D"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1F7CD5AF"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337/2025/NĐ-CP</w:t>
            </w:r>
          </w:p>
        </w:tc>
        <w:tc>
          <w:tcPr>
            <w:tcW w:w="566" w:type="pct"/>
            <w:vAlign w:val="center"/>
            <w:hideMark/>
          </w:tcPr>
          <w:p w14:paraId="131E614F"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24/12/2025</w:t>
            </w:r>
          </w:p>
        </w:tc>
        <w:tc>
          <w:tcPr>
            <w:tcW w:w="2471" w:type="pct"/>
            <w:vAlign w:val="center"/>
            <w:hideMark/>
          </w:tcPr>
          <w:p w14:paraId="0F87D929"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về hợp đồng lao động điện tử</w:t>
            </w:r>
          </w:p>
        </w:tc>
      </w:tr>
      <w:tr w:rsidR="00790E5B" w:rsidRPr="006328D5" w14:paraId="756BFFBE" w14:textId="77777777" w:rsidTr="000236A9">
        <w:trPr>
          <w:trHeight w:val="20"/>
        </w:trPr>
        <w:tc>
          <w:tcPr>
            <w:tcW w:w="219" w:type="pct"/>
            <w:vAlign w:val="center"/>
            <w:hideMark/>
          </w:tcPr>
          <w:p w14:paraId="15117825"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22</w:t>
            </w:r>
          </w:p>
        </w:tc>
        <w:tc>
          <w:tcPr>
            <w:tcW w:w="961" w:type="pct"/>
            <w:vAlign w:val="center"/>
            <w:hideMark/>
          </w:tcPr>
          <w:p w14:paraId="5A3AEDFE"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21C91F36"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338/2025/NĐ-CP</w:t>
            </w:r>
          </w:p>
        </w:tc>
        <w:tc>
          <w:tcPr>
            <w:tcW w:w="566" w:type="pct"/>
            <w:vAlign w:val="center"/>
            <w:hideMark/>
          </w:tcPr>
          <w:p w14:paraId="3BBF30B6"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25/12/2025</w:t>
            </w:r>
          </w:p>
        </w:tc>
        <w:tc>
          <w:tcPr>
            <w:tcW w:w="2471" w:type="pct"/>
            <w:vAlign w:val="center"/>
            <w:hideMark/>
          </w:tcPr>
          <w:p w14:paraId="30BC84A5"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chi tiết một số điều của Luật Việc làm về chính sách hỗ trợ tạo việc làm.</w:t>
            </w:r>
          </w:p>
        </w:tc>
      </w:tr>
      <w:tr w:rsidR="00790E5B" w:rsidRPr="006328D5" w14:paraId="45B77E3E" w14:textId="77777777" w:rsidTr="000236A9">
        <w:trPr>
          <w:trHeight w:val="20"/>
        </w:trPr>
        <w:tc>
          <w:tcPr>
            <w:tcW w:w="219" w:type="pct"/>
            <w:vAlign w:val="center"/>
            <w:hideMark/>
          </w:tcPr>
          <w:p w14:paraId="4B3F24C4"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23</w:t>
            </w:r>
          </w:p>
        </w:tc>
        <w:tc>
          <w:tcPr>
            <w:tcW w:w="961" w:type="pct"/>
            <w:vAlign w:val="center"/>
            <w:hideMark/>
          </w:tcPr>
          <w:p w14:paraId="50726013"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4EDC8FD2"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352/2025/NĐ-CP</w:t>
            </w:r>
          </w:p>
        </w:tc>
        <w:tc>
          <w:tcPr>
            <w:tcW w:w="566" w:type="pct"/>
            <w:vAlign w:val="center"/>
            <w:hideMark/>
          </w:tcPr>
          <w:p w14:paraId="7E8639BC"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30/12/2025</w:t>
            </w:r>
          </w:p>
        </w:tc>
        <w:tc>
          <w:tcPr>
            <w:tcW w:w="2471" w:type="pct"/>
            <w:vAlign w:val="center"/>
            <w:hideMark/>
          </w:tcPr>
          <w:p w14:paraId="7E61E850"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chi tiết một số điều của Luật Việc làm về dịch vụ việc làm.</w:t>
            </w:r>
          </w:p>
        </w:tc>
      </w:tr>
      <w:tr w:rsidR="00790E5B" w:rsidRPr="006328D5" w14:paraId="0D3897F6" w14:textId="77777777" w:rsidTr="000236A9">
        <w:trPr>
          <w:trHeight w:val="20"/>
        </w:trPr>
        <w:tc>
          <w:tcPr>
            <w:tcW w:w="219" w:type="pct"/>
            <w:vAlign w:val="center"/>
            <w:hideMark/>
          </w:tcPr>
          <w:p w14:paraId="2B72D935"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24</w:t>
            </w:r>
          </w:p>
        </w:tc>
        <w:tc>
          <w:tcPr>
            <w:tcW w:w="961" w:type="pct"/>
            <w:vAlign w:val="center"/>
            <w:hideMark/>
          </w:tcPr>
          <w:p w14:paraId="70038112"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517B7FEE"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361/2025/NĐ-CP</w:t>
            </w:r>
          </w:p>
        </w:tc>
        <w:tc>
          <w:tcPr>
            <w:tcW w:w="566" w:type="pct"/>
            <w:vAlign w:val="center"/>
            <w:hideMark/>
          </w:tcPr>
          <w:p w14:paraId="09E7B8FD"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31/12/2025</w:t>
            </w:r>
          </w:p>
        </w:tc>
        <w:tc>
          <w:tcPr>
            <w:tcW w:w="2471" w:type="pct"/>
            <w:vAlign w:val="center"/>
            <w:hideMark/>
          </w:tcPr>
          <w:p w14:paraId="19B06820"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về vị trí việc làm công chức</w:t>
            </w:r>
          </w:p>
        </w:tc>
      </w:tr>
      <w:tr w:rsidR="00790E5B" w:rsidRPr="006328D5" w14:paraId="54830DDE" w14:textId="77777777" w:rsidTr="000236A9">
        <w:trPr>
          <w:trHeight w:val="1943"/>
        </w:trPr>
        <w:tc>
          <w:tcPr>
            <w:tcW w:w="219" w:type="pct"/>
            <w:vAlign w:val="center"/>
            <w:hideMark/>
          </w:tcPr>
          <w:p w14:paraId="4F2A6AA5"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25</w:t>
            </w:r>
          </w:p>
        </w:tc>
        <w:tc>
          <w:tcPr>
            <w:tcW w:w="961" w:type="pct"/>
            <w:vAlign w:val="center"/>
            <w:hideMark/>
          </w:tcPr>
          <w:p w14:paraId="294A1136"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19831338"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370/2025/NĐ-CP</w:t>
            </w:r>
          </w:p>
        </w:tc>
        <w:tc>
          <w:tcPr>
            <w:tcW w:w="566" w:type="pct"/>
            <w:vAlign w:val="center"/>
            <w:hideMark/>
          </w:tcPr>
          <w:p w14:paraId="54851393"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31/12/2025</w:t>
            </w:r>
          </w:p>
        </w:tc>
        <w:tc>
          <w:tcPr>
            <w:tcW w:w="2471" w:type="pct"/>
            <w:vAlign w:val="center"/>
            <w:hideMark/>
          </w:tcPr>
          <w:p w14:paraId="104CCC24"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Sửa đổi, bổ sung một số điều của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tc>
      </w:tr>
      <w:tr w:rsidR="00790E5B" w:rsidRPr="006328D5" w14:paraId="156533D4" w14:textId="77777777" w:rsidTr="000236A9">
        <w:trPr>
          <w:trHeight w:val="20"/>
        </w:trPr>
        <w:tc>
          <w:tcPr>
            <w:tcW w:w="219" w:type="pct"/>
            <w:vAlign w:val="center"/>
            <w:hideMark/>
          </w:tcPr>
          <w:p w14:paraId="42B7DF6E"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26</w:t>
            </w:r>
          </w:p>
        </w:tc>
        <w:tc>
          <w:tcPr>
            <w:tcW w:w="961" w:type="pct"/>
            <w:vAlign w:val="center"/>
            <w:hideMark/>
          </w:tcPr>
          <w:p w14:paraId="23035A60"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52AEDF6E"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372/2025/NĐ-CP</w:t>
            </w:r>
          </w:p>
        </w:tc>
        <w:tc>
          <w:tcPr>
            <w:tcW w:w="566" w:type="pct"/>
            <w:vAlign w:val="center"/>
            <w:hideMark/>
          </w:tcPr>
          <w:p w14:paraId="19BE4E8A"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31/12/2025</w:t>
            </w:r>
          </w:p>
        </w:tc>
        <w:tc>
          <w:tcPr>
            <w:tcW w:w="2471" w:type="pct"/>
            <w:vAlign w:val="center"/>
            <w:hideMark/>
          </w:tcPr>
          <w:p w14:paraId="34D7B3DD"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Sửa đổi, bổ sung một số điều của Nghị định số 112/2021/NĐ-CP ngày 10/12/2021 của Chính phủ quy định chi tiết một số điều và biện pháp thi hành Luật Người lao động Việt Nam đi làm việc ở nước ngoài theo hợp đồng</w:t>
            </w:r>
          </w:p>
        </w:tc>
      </w:tr>
      <w:tr w:rsidR="00790E5B" w:rsidRPr="006328D5" w14:paraId="528415F8" w14:textId="77777777" w:rsidTr="000236A9">
        <w:trPr>
          <w:trHeight w:val="20"/>
        </w:trPr>
        <w:tc>
          <w:tcPr>
            <w:tcW w:w="219" w:type="pct"/>
            <w:vAlign w:val="center"/>
            <w:hideMark/>
          </w:tcPr>
          <w:p w14:paraId="66820782"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27</w:t>
            </w:r>
          </w:p>
        </w:tc>
        <w:tc>
          <w:tcPr>
            <w:tcW w:w="961" w:type="pct"/>
            <w:vAlign w:val="center"/>
            <w:hideMark/>
          </w:tcPr>
          <w:p w14:paraId="2566E89C"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77F66F1A"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374/2025/NĐ-CP</w:t>
            </w:r>
          </w:p>
        </w:tc>
        <w:tc>
          <w:tcPr>
            <w:tcW w:w="566" w:type="pct"/>
            <w:vAlign w:val="center"/>
            <w:hideMark/>
          </w:tcPr>
          <w:p w14:paraId="44112EC2"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31/12/2025</w:t>
            </w:r>
          </w:p>
        </w:tc>
        <w:tc>
          <w:tcPr>
            <w:tcW w:w="2471" w:type="pct"/>
            <w:vAlign w:val="center"/>
            <w:hideMark/>
          </w:tcPr>
          <w:p w14:paraId="623B9B1F"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chi tiết một số điều của Luật Việc làm về bảo hiểm thất nghiệp</w:t>
            </w:r>
          </w:p>
        </w:tc>
      </w:tr>
      <w:tr w:rsidR="00790E5B" w:rsidRPr="006328D5" w14:paraId="5A6B0096" w14:textId="77777777" w:rsidTr="000236A9">
        <w:trPr>
          <w:trHeight w:val="20"/>
        </w:trPr>
        <w:tc>
          <w:tcPr>
            <w:tcW w:w="219" w:type="pct"/>
            <w:vAlign w:val="center"/>
            <w:hideMark/>
          </w:tcPr>
          <w:p w14:paraId="304B9BB8"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lastRenderedPageBreak/>
              <w:t>28</w:t>
            </w:r>
          </w:p>
        </w:tc>
        <w:tc>
          <w:tcPr>
            <w:tcW w:w="961" w:type="pct"/>
            <w:vAlign w:val="center"/>
            <w:hideMark/>
          </w:tcPr>
          <w:p w14:paraId="5FA1A667"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57799EF9"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27/2026/NĐ-CP</w:t>
            </w:r>
          </w:p>
        </w:tc>
        <w:tc>
          <w:tcPr>
            <w:tcW w:w="566" w:type="pct"/>
            <w:vAlign w:val="center"/>
            <w:hideMark/>
          </w:tcPr>
          <w:p w14:paraId="6FD4A353"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19/01/2026</w:t>
            </w:r>
          </w:p>
        </w:tc>
        <w:tc>
          <w:tcPr>
            <w:tcW w:w="2471" w:type="pct"/>
            <w:vAlign w:val="center"/>
            <w:hideMark/>
          </w:tcPr>
          <w:p w14:paraId="4B8AA46F"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về cơ sở dữ liệu quốc gia về cán bộ, công chức, viên chức.</w:t>
            </w:r>
          </w:p>
        </w:tc>
      </w:tr>
      <w:tr w:rsidR="00790E5B" w:rsidRPr="006328D5" w14:paraId="4269C15A" w14:textId="77777777" w:rsidTr="000236A9">
        <w:trPr>
          <w:trHeight w:val="20"/>
        </w:trPr>
        <w:tc>
          <w:tcPr>
            <w:tcW w:w="219" w:type="pct"/>
            <w:vAlign w:val="center"/>
            <w:hideMark/>
          </w:tcPr>
          <w:p w14:paraId="56026078"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29</w:t>
            </w:r>
          </w:p>
        </w:tc>
        <w:tc>
          <w:tcPr>
            <w:tcW w:w="961" w:type="pct"/>
            <w:vAlign w:val="center"/>
            <w:hideMark/>
          </w:tcPr>
          <w:p w14:paraId="343BBD9A"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hideMark/>
          </w:tcPr>
          <w:p w14:paraId="72E586E6"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121/2026/NĐ-CP</w:t>
            </w:r>
          </w:p>
        </w:tc>
        <w:tc>
          <w:tcPr>
            <w:tcW w:w="566" w:type="pct"/>
            <w:vAlign w:val="center"/>
            <w:hideMark/>
          </w:tcPr>
          <w:p w14:paraId="6A750A1B"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03/4/2026</w:t>
            </w:r>
          </w:p>
        </w:tc>
        <w:tc>
          <w:tcPr>
            <w:tcW w:w="2471" w:type="pct"/>
            <w:vAlign w:val="center"/>
            <w:hideMark/>
          </w:tcPr>
          <w:p w14:paraId="2711A505"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Quy định về thành lập, tổ chức lại, giải thể tổ chức hành chính</w:t>
            </w:r>
          </w:p>
        </w:tc>
      </w:tr>
      <w:tr w:rsidR="00790E5B" w:rsidRPr="006328D5" w14:paraId="1482DB1F" w14:textId="77777777" w:rsidTr="000236A9">
        <w:trPr>
          <w:trHeight w:val="20"/>
        </w:trPr>
        <w:tc>
          <w:tcPr>
            <w:tcW w:w="219" w:type="pct"/>
            <w:vAlign w:val="center"/>
          </w:tcPr>
          <w:p w14:paraId="6E2B6166"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30</w:t>
            </w:r>
          </w:p>
        </w:tc>
        <w:tc>
          <w:tcPr>
            <w:tcW w:w="961" w:type="pct"/>
            <w:vAlign w:val="center"/>
          </w:tcPr>
          <w:p w14:paraId="11447FBE"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 xml:space="preserve">Nghị định </w:t>
            </w:r>
          </w:p>
        </w:tc>
        <w:tc>
          <w:tcPr>
            <w:tcW w:w="783" w:type="pct"/>
            <w:vAlign w:val="center"/>
          </w:tcPr>
          <w:p w14:paraId="0BE54EE7"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8/VBHN-BNV</w:t>
            </w:r>
          </w:p>
        </w:tc>
        <w:tc>
          <w:tcPr>
            <w:tcW w:w="566" w:type="pct"/>
            <w:vAlign w:val="center"/>
          </w:tcPr>
          <w:p w14:paraId="7710B434"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22/04/2026</w:t>
            </w:r>
          </w:p>
        </w:tc>
        <w:tc>
          <w:tcPr>
            <w:tcW w:w="2471" w:type="pct"/>
            <w:vAlign w:val="center"/>
          </w:tcPr>
          <w:p w14:paraId="56DE293F"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Về xác thực Văn bản hợp nhất Nghị định số 112/2021/NĐ-CP và Nghị định số 372/2025/NĐ-CP sửa đổi, bổ sung một số điều của Nghị định số 112/2021/NĐ-CP quy định quy định chi tiết một số điều và biện pháp thi hành Luật Người lao động Việt Nam đi làm việc ở nước ngoài theo hợp đồng</w:t>
            </w:r>
          </w:p>
        </w:tc>
      </w:tr>
      <w:tr w:rsidR="00790E5B" w:rsidRPr="006328D5" w14:paraId="6D3FDAD9" w14:textId="77777777" w:rsidTr="000236A9">
        <w:trPr>
          <w:trHeight w:val="20"/>
        </w:trPr>
        <w:tc>
          <w:tcPr>
            <w:tcW w:w="219" w:type="pct"/>
            <w:vAlign w:val="center"/>
            <w:hideMark/>
          </w:tcPr>
          <w:p w14:paraId="7B1CE124"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31</w:t>
            </w:r>
          </w:p>
        </w:tc>
        <w:tc>
          <w:tcPr>
            <w:tcW w:w="961" w:type="pct"/>
            <w:vAlign w:val="center"/>
            <w:hideMark/>
          </w:tcPr>
          <w:p w14:paraId="1DF61AB7"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Quyết định</w:t>
            </w:r>
          </w:p>
        </w:tc>
        <w:tc>
          <w:tcPr>
            <w:tcW w:w="783" w:type="pct"/>
            <w:vAlign w:val="center"/>
            <w:hideMark/>
          </w:tcPr>
          <w:p w14:paraId="056BA30B"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350/QĐ-TTg</w:t>
            </w:r>
          </w:p>
        </w:tc>
        <w:tc>
          <w:tcPr>
            <w:tcW w:w="566" w:type="pct"/>
            <w:vAlign w:val="center"/>
            <w:hideMark/>
          </w:tcPr>
          <w:p w14:paraId="0D5A9831"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26/02/2026</w:t>
            </w:r>
          </w:p>
        </w:tc>
        <w:tc>
          <w:tcPr>
            <w:tcW w:w="2471" w:type="pct"/>
            <w:vAlign w:val="center"/>
            <w:hideMark/>
          </w:tcPr>
          <w:p w14:paraId="678D564E"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Đề án Chuyển đổi số toàn diện lĩnh vực Nội vụ phục vụ người dân và doanh nghiệp đến năm 2030, định hướng đến năm 2045.</w:t>
            </w:r>
          </w:p>
        </w:tc>
      </w:tr>
      <w:tr w:rsidR="00790E5B" w:rsidRPr="006328D5" w14:paraId="124EC532" w14:textId="77777777" w:rsidTr="000236A9">
        <w:trPr>
          <w:trHeight w:val="20"/>
        </w:trPr>
        <w:tc>
          <w:tcPr>
            <w:tcW w:w="219" w:type="pct"/>
            <w:vAlign w:val="center"/>
            <w:hideMark/>
          </w:tcPr>
          <w:p w14:paraId="45BB977D" w14:textId="77777777" w:rsidR="00790E5B" w:rsidRPr="006328D5" w:rsidRDefault="00790E5B" w:rsidP="006328D5">
            <w:pPr>
              <w:rPr>
                <w:rFonts w:eastAsia="Times New Roman" w:cs="Times New Roman"/>
                <w:b/>
                <w:bCs/>
                <w:sz w:val="26"/>
                <w:szCs w:val="26"/>
              </w:rPr>
            </w:pPr>
            <w:r w:rsidRPr="006328D5">
              <w:rPr>
                <w:rFonts w:eastAsia="Times New Roman" w:cs="Times New Roman"/>
                <w:b/>
                <w:bCs/>
                <w:sz w:val="26"/>
                <w:szCs w:val="26"/>
              </w:rPr>
              <w:t>I.3</w:t>
            </w:r>
          </w:p>
        </w:tc>
        <w:tc>
          <w:tcPr>
            <w:tcW w:w="4781" w:type="pct"/>
            <w:gridSpan w:val="4"/>
            <w:vAlign w:val="center"/>
            <w:hideMark/>
          </w:tcPr>
          <w:p w14:paraId="48AF7C8A" w14:textId="77777777" w:rsidR="00790E5B" w:rsidRPr="006328D5" w:rsidRDefault="00790E5B" w:rsidP="006328D5">
            <w:pPr>
              <w:jc w:val="both"/>
              <w:rPr>
                <w:rFonts w:eastAsia="Times New Roman" w:cs="Times New Roman"/>
                <w:b/>
                <w:bCs/>
                <w:sz w:val="26"/>
                <w:szCs w:val="26"/>
              </w:rPr>
            </w:pPr>
            <w:r w:rsidRPr="006328D5">
              <w:rPr>
                <w:rFonts w:eastAsia="Times New Roman" w:cs="Times New Roman"/>
                <w:b/>
                <w:bCs/>
                <w:sz w:val="26"/>
                <w:szCs w:val="26"/>
              </w:rPr>
              <w:t>Thông tư</w:t>
            </w:r>
          </w:p>
        </w:tc>
      </w:tr>
      <w:tr w:rsidR="00790E5B" w:rsidRPr="006328D5" w14:paraId="0A33933B" w14:textId="77777777" w:rsidTr="000236A9">
        <w:trPr>
          <w:trHeight w:val="20"/>
        </w:trPr>
        <w:tc>
          <w:tcPr>
            <w:tcW w:w="219" w:type="pct"/>
            <w:vAlign w:val="center"/>
            <w:hideMark/>
          </w:tcPr>
          <w:p w14:paraId="72EFCE1A"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w:t>
            </w:r>
          </w:p>
        </w:tc>
        <w:tc>
          <w:tcPr>
            <w:tcW w:w="961" w:type="pct"/>
            <w:vAlign w:val="center"/>
            <w:hideMark/>
          </w:tcPr>
          <w:p w14:paraId="74C2AB76"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Thông tư</w:t>
            </w:r>
          </w:p>
        </w:tc>
        <w:tc>
          <w:tcPr>
            <w:tcW w:w="783" w:type="pct"/>
            <w:vAlign w:val="center"/>
            <w:hideMark/>
          </w:tcPr>
          <w:p w14:paraId="6B38BCFC"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1/2026/TT-BNV</w:t>
            </w:r>
          </w:p>
        </w:tc>
        <w:tc>
          <w:tcPr>
            <w:tcW w:w="566" w:type="pct"/>
            <w:vAlign w:val="center"/>
            <w:hideMark/>
          </w:tcPr>
          <w:p w14:paraId="7AB6F7C5"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09/1/2026</w:t>
            </w:r>
          </w:p>
        </w:tc>
        <w:tc>
          <w:tcPr>
            <w:tcW w:w="2471" w:type="pct"/>
            <w:vAlign w:val="center"/>
            <w:hideMark/>
          </w:tcPr>
          <w:p w14:paraId="584C33E1"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Hướng dẫn xếp lương đối với người được tuyển dụng vào công chức</w:t>
            </w:r>
          </w:p>
        </w:tc>
      </w:tr>
      <w:tr w:rsidR="00790E5B" w:rsidRPr="006328D5" w14:paraId="4F237FD0" w14:textId="77777777" w:rsidTr="000236A9">
        <w:trPr>
          <w:trHeight w:val="20"/>
        </w:trPr>
        <w:tc>
          <w:tcPr>
            <w:tcW w:w="219" w:type="pct"/>
            <w:vAlign w:val="center"/>
          </w:tcPr>
          <w:p w14:paraId="77A3EE9C"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2</w:t>
            </w:r>
          </w:p>
        </w:tc>
        <w:tc>
          <w:tcPr>
            <w:tcW w:w="961" w:type="pct"/>
            <w:vAlign w:val="center"/>
          </w:tcPr>
          <w:p w14:paraId="6705CF01"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Thông tư</w:t>
            </w:r>
          </w:p>
        </w:tc>
        <w:tc>
          <w:tcPr>
            <w:tcW w:w="783" w:type="pct"/>
            <w:vAlign w:val="center"/>
          </w:tcPr>
          <w:p w14:paraId="64E34EC6"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3/2026/TT-BNV</w:t>
            </w:r>
          </w:p>
        </w:tc>
        <w:tc>
          <w:tcPr>
            <w:tcW w:w="566" w:type="pct"/>
            <w:vAlign w:val="center"/>
          </w:tcPr>
          <w:p w14:paraId="7F51F3F8"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26/3/2026</w:t>
            </w:r>
          </w:p>
        </w:tc>
        <w:tc>
          <w:tcPr>
            <w:tcW w:w="2471" w:type="pct"/>
            <w:vAlign w:val="center"/>
          </w:tcPr>
          <w:p w14:paraId="06095C78"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Hướng dẫn một số quy định của Nghị định số 171/2025/NĐ-CP ngày 30 tháng 6 năm 2025 của Chính phủ quy định về đào tạo, bồi dưỡng công chức</w:t>
            </w:r>
          </w:p>
        </w:tc>
      </w:tr>
      <w:tr w:rsidR="00790E5B" w:rsidRPr="006328D5" w14:paraId="26F3804B" w14:textId="77777777" w:rsidTr="000236A9">
        <w:trPr>
          <w:trHeight w:val="20"/>
        </w:trPr>
        <w:tc>
          <w:tcPr>
            <w:tcW w:w="219" w:type="pct"/>
            <w:vAlign w:val="center"/>
          </w:tcPr>
          <w:p w14:paraId="1FEB239C"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3</w:t>
            </w:r>
          </w:p>
        </w:tc>
        <w:tc>
          <w:tcPr>
            <w:tcW w:w="961" w:type="pct"/>
            <w:vAlign w:val="center"/>
          </w:tcPr>
          <w:p w14:paraId="1AC1D15F"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Thông tư</w:t>
            </w:r>
          </w:p>
        </w:tc>
        <w:tc>
          <w:tcPr>
            <w:tcW w:w="783" w:type="pct"/>
            <w:vAlign w:val="center"/>
          </w:tcPr>
          <w:p w14:paraId="1889D7BF" w14:textId="77777777" w:rsidR="00790E5B" w:rsidRPr="006328D5" w:rsidRDefault="00790E5B" w:rsidP="006328D5">
            <w:pPr>
              <w:rPr>
                <w:rFonts w:eastAsia="Times New Roman" w:cs="Times New Roman"/>
                <w:sz w:val="26"/>
                <w:szCs w:val="26"/>
              </w:rPr>
            </w:pPr>
            <w:r w:rsidRPr="006328D5">
              <w:rPr>
                <w:rFonts w:eastAsia="Times New Roman" w:cs="Times New Roman"/>
                <w:sz w:val="26"/>
                <w:szCs w:val="26"/>
              </w:rPr>
              <w:t>04/2026/TT-BNV</w:t>
            </w:r>
          </w:p>
        </w:tc>
        <w:tc>
          <w:tcPr>
            <w:tcW w:w="566" w:type="pct"/>
            <w:vAlign w:val="center"/>
          </w:tcPr>
          <w:p w14:paraId="7B2670A2" w14:textId="77777777" w:rsidR="00790E5B" w:rsidRPr="006328D5" w:rsidRDefault="00790E5B" w:rsidP="006328D5">
            <w:pPr>
              <w:jc w:val="left"/>
              <w:rPr>
                <w:rFonts w:eastAsia="Times New Roman" w:cs="Times New Roman"/>
                <w:sz w:val="26"/>
                <w:szCs w:val="26"/>
              </w:rPr>
            </w:pPr>
            <w:r w:rsidRPr="006328D5">
              <w:rPr>
                <w:rFonts w:eastAsia="Times New Roman" w:cs="Times New Roman"/>
                <w:sz w:val="26"/>
                <w:szCs w:val="26"/>
              </w:rPr>
              <w:t>26/3/2026</w:t>
            </w:r>
          </w:p>
        </w:tc>
        <w:tc>
          <w:tcPr>
            <w:tcW w:w="2471" w:type="pct"/>
            <w:vAlign w:val="center"/>
          </w:tcPr>
          <w:p w14:paraId="0CBBE42D" w14:textId="77777777" w:rsidR="00790E5B" w:rsidRPr="006328D5" w:rsidRDefault="00790E5B" w:rsidP="006328D5">
            <w:pPr>
              <w:jc w:val="both"/>
              <w:rPr>
                <w:rFonts w:eastAsia="Times New Roman" w:cs="Times New Roman"/>
                <w:sz w:val="26"/>
                <w:szCs w:val="26"/>
              </w:rPr>
            </w:pPr>
            <w:r w:rsidRPr="006328D5">
              <w:rPr>
                <w:rFonts w:eastAsia="Times New Roman" w:cs="Times New Roman"/>
                <w:sz w:val="26"/>
                <w:szCs w:val="26"/>
              </w:rPr>
              <w:t>Thông tư Quy định đặc điểm kinh tế - kỹ thuật đối với dịch vụ đưa người lao động đi làm việc ở nước ngoài, dịch vụ môi giới theo hợp đồng môi giới đưa người lao động đi làm việc ở nước ngoài.</w:t>
            </w:r>
          </w:p>
        </w:tc>
      </w:tr>
      <w:tr w:rsidR="00790E5B" w:rsidRPr="006328D5" w14:paraId="3C36C49F" w14:textId="77777777" w:rsidTr="000236A9">
        <w:trPr>
          <w:trHeight w:val="20"/>
        </w:trPr>
        <w:tc>
          <w:tcPr>
            <w:tcW w:w="219" w:type="pct"/>
            <w:vAlign w:val="center"/>
          </w:tcPr>
          <w:p w14:paraId="4C34F5A3" w14:textId="678039D1" w:rsidR="00790E5B" w:rsidRPr="006328D5" w:rsidRDefault="00790E5B" w:rsidP="006328D5">
            <w:pPr>
              <w:rPr>
                <w:rFonts w:eastAsia="Times New Roman" w:cs="Times New Roman"/>
                <w:sz w:val="26"/>
                <w:szCs w:val="26"/>
              </w:rPr>
            </w:pPr>
            <w:r w:rsidRPr="00BC1582">
              <w:rPr>
                <w:rFonts w:eastAsia="Times New Roman" w:cs="Times New Roman"/>
                <w:b/>
                <w:bCs/>
                <w:sz w:val="26"/>
                <w:szCs w:val="26"/>
              </w:rPr>
              <w:t>II</w:t>
            </w:r>
          </w:p>
        </w:tc>
        <w:tc>
          <w:tcPr>
            <w:tcW w:w="4781" w:type="pct"/>
            <w:gridSpan w:val="4"/>
            <w:vAlign w:val="center"/>
          </w:tcPr>
          <w:p w14:paraId="7B530D6B" w14:textId="6702F1FF" w:rsidR="00790E5B" w:rsidRPr="006328D5" w:rsidRDefault="00790E5B" w:rsidP="006328D5">
            <w:pPr>
              <w:jc w:val="both"/>
              <w:rPr>
                <w:rFonts w:eastAsia="Times New Roman" w:cs="Times New Roman"/>
                <w:sz w:val="26"/>
                <w:szCs w:val="26"/>
              </w:rPr>
            </w:pPr>
            <w:r w:rsidRPr="00BC1582">
              <w:rPr>
                <w:rFonts w:eastAsia="Times New Roman" w:cs="Times New Roman"/>
                <w:b/>
                <w:bCs/>
                <w:sz w:val="26"/>
                <w:szCs w:val="26"/>
              </w:rPr>
              <w:t>Văn bản chỉ đạo triển khai, thực hiện</w:t>
            </w:r>
          </w:p>
        </w:tc>
      </w:tr>
      <w:tr w:rsidR="00790E5B" w:rsidRPr="006328D5" w14:paraId="46B15D8C" w14:textId="77777777" w:rsidTr="000236A9">
        <w:trPr>
          <w:trHeight w:val="20"/>
        </w:trPr>
        <w:tc>
          <w:tcPr>
            <w:tcW w:w="219" w:type="pct"/>
            <w:vAlign w:val="center"/>
          </w:tcPr>
          <w:p w14:paraId="3CAFB9C6" w14:textId="1D5E8C78" w:rsidR="00790E5B" w:rsidRPr="00BC1582" w:rsidRDefault="00790E5B" w:rsidP="006328D5">
            <w:pPr>
              <w:rPr>
                <w:rFonts w:eastAsia="Times New Roman" w:cs="Times New Roman"/>
                <w:b/>
                <w:bCs/>
                <w:sz w:val="26"/>
                <w:szCs w:val="26"/>
              </w:rPr>
            </w:pPr>
            <w:r w:rsidRPr="00795270">
              <w:rPr>
                <w:rFonts w:eastAsia="Times New Roman" w:cs="Times New Roman"/>
                <w:b/>
                <w:sz w:val="26"/>
                <w:szCs w:val="26"/>
              </w:rPr>
              <w:t>II.1</w:t>
            </w:r>
          </w:p>
        </w:tc>
        <w:tc>
          <w:tcPr>
            <w:tcW w:w="4781" w:type="pct"/>
            <w:gridSpan w:val="4"/>
            <w:vAlign w:val="center"/>
          </w:tcPr>
          <w:p w14:paraId="1C676C45" w14:textId="69CE909D" w:rsidR="00790E5B" w:rsidRPr="006328D5" w:rsidRDefault="00790E5B" w:rsidP="006328D5">
            <w:pPr>
              <w:jc w:val="both"/>
              <w:rPr>
                <w:rFonts w:eastAsia="Times New Roman" w:cs="Times New Roman"/>
                <w:sz w:val="26"/>
                <w:szCs w:val="26"/>
              </w:rPr>
            </w:pPr>
            <w:r w:rsidRPr="00795270">
              <w:rPr>
                <w:rFonts w:eastAsia="Times New Roman" w:cs="Times New Roman"/>
                <w:b/>
                <w:sz w:val="26"/>
                <w:szCs w:val="26"/>
              </w:rPr>
              <w:t>Quyết định</w:t>
            </w:r>
            <w:r>
              <w:rPr>
                <w:rFonts w:eastAsia="Times New Roman" w:cs="Times New Roman"/>
                <w:b/>
                <w:sz w:val="26"/>
                <w:szCs w:val="26"/>
              </w:rPr>
              <w:t>, Kế hoạch</w:t>
            </w:r>
          </w:p>
        </w:tc>
      </w:tr>
      <w:tr w:rsidR="00790E5B" w:rsidRPr="006328D5" w14:paraId="6122F989" w14:textId="77777777" w:rsidTr="000236A9">
        <w:trPr>
          <w:trHeight w:val="20"/>
        </w:trPr>
        <w:tc>
          <w:tcPr>
            <w:tcW w:w="219" w:type="pct"/>
            <w:vAlign w:val="center"/>
          </w:tcPr>
          <w:p w14:paraId="09C7FDC7" w14:textId="15CBF841" w:rsidR="00790E5B" w:rsidRPr="00795270" w:rsidRDefault="00790E5B" w:rsidP="006328D5">
            <w:pPr>
              <w:rPr>
                <w:rFonts w:eastAsia="Times New Roman" w:cs="Times New Roman"/>
                <w:b/>
                <w:sz w:val="26"/>
                <w:szCs w:val="26"/>
              </w:rPr>
            </w:pPr>
            <w:r w:rsidRPr="00BC1582">
              <w:rPr>
                <w:rFonts w:eastAsia="Times New Roman" w:cs="Times New Roman"/>
                <w:sz w:val="26"/>
                <w:szCs w:val="26"/>
              </w:rPr>
              <w:t>1</w:t>
            </w:r>
          </w:p>
        </w:tc>
        <w:tc>
          <w:tcPr>
            <w:tcW w:w="961" w:type="pct"/>
            <w:vAlign w:val="center"/>
          </w:tcPr>
          <w:p w14:paraId="585F847F" w14:textId="4CFF9647" w:rsidR="00790E5B" w:rsidRPr="00795270" w:rsidRDefault="00790E5B" w:rsidP="006328D5">
            <w:pPr>
              <w:jc w:val="left"/>
              <w:rPr>
                <w:rFonts w:eastAsia="Times New Roman" w:cs="Times New Roman"/>
                <w:b/>
                <w:sz w:val="26"/>
                <w:szCs w:val="26"/>
              </w:rPr>
            </w:pPr>
            <w:r w:rsidRPr="00BC1582">
              <w:rPr>
                <w:rFonts w:eastAsia="Times New Roman" w:cs="Times New Roman"/>
                <w:sz w:val="26"/>
                <w:szCs w:val="26"/>
              </w:rPr>
              <w:t>Quyết định</w:t>
            </w:r>
          </w:p>
        </w:tc>
        <w:tc>
          <w:tcPr>
            <w:tcW w:w="783" w:type="pct"/>
            <w:vAlign w:val="center"/>
          </w:tcPr>
          <w:p w14:paraId="636AE7BB" w14:textId="0434F245" w:rsidR="00790E5B" w:rsidRPr="006328D5" w:rsidRDefault="00790E5B" w:rsidP="006328D5">
            <w:pPr>
              <w:rPr>
                <w:rFonts w:eastAsia="Times New Roman" w:cs="Times New Roman"/>
                <w:sz w:val="26"/>
                <w:szCs w:val="26"/>
              </w:rPr>
            </w:pPr>
            <w:r w:rsidRPr="00BC1582">
              <w:rPr>
                <w:rFonts w:eastAsia="Times New Roman" w:cs="Times New Roman"/>
                <w:sz w:val="26"/>
                <w:szCs w:val="26"/>
              </w:rPr>
              <w:t>413/QĐ-BNV</w:t>
            </w:r>
          </w:p>
        </w:tc>
        <w:tc>
          <w:tcPr>
            <w:tcW w:w="566" w:type="pct"/>
            <w:vAlign w:val="center"/>
          </w:tcPr>
          <w:p w14:paraId="1748EAD8" w14:textId="7E3EF7B0" w:rsidR="00790E5B" w:rsidRPr="006328D5" w:rsidRDefault="00790E5B" w:rsidP="006328D5">
            <w:pPr>
              <w:jc w:val="left"/>
              <w:rPr>
                <w:rFonts w:eastAsia="Times New Roman" w:cs="Times New Roman"/>
                <w:sz w:val="26"/>
                <w:szCs w:val="26"/>
              </w:rPr>
            </w:pPr>
            <w:r w:rsidRPr="00BC1582">
              <w:rPr>
                <w:rFonts w:eastAsia="Times New Roman" w:cs="Times New Roman"/>
                <w:sz w:val="26"/>
                <w:szCs w:val="26"/>
              </w:rPr>
              <w:t>26/4/2025</w:t>
            </w:r>
          </w:p>
        </w:tc>
        <w:tc>
          <w:tcPr>
            <w:tcW w:w="2471" w:type="pct"/>
            <w:vAlign w:val="center"/>
          </w:tcPr>
          <w:p w14:paraId="63662840" w14:textId="50B104BC" w:rsidR="00790E5B" w:rsidRPr="006328D5" w:rsidRDefault="00790E5B" w:rsidP="006328D5">
            <w:pPr>
              <w:jc w:val="both"/>
              <w:rPr>
                <w:rFonts w:eastAsia="Times New Roman" w:cs="Times New Roman"/>
                <w:sz w:val="26"/>
                <w:szCs w:val="26"/>
              </w:rPr>
            </w:pPr>
            <w:r w:rsidRPr="00BC1582">
              <w:rPr>
                <w:rFonts w:eastAsia="Times New Roman" w:cs="Times New Roman"/>
                <w:sz w:val="26"/>
                <w:szCs w:val="26"/>
              </w:rPr>
              <w:t>Ban hành Danh mục Cơ sở dữ liệu ngành Nội vụ</w:t>
            </w:r>
          </w:p>
        </w:tc>
      </w:tr>
      <w:tr w:rsidR="00790E5B" w:rsidRPr="006328D5" w14:paraId="7FF0C1E4" w14:textId="77777777" w:rsidTr="000236A9">
        <w:trPr>
          <w:trHeight w:val="20"/>
        </w:trPr>
        <w:tc>
          <w:tcPr>
            <w:tcW w:w="219" w:type="pct"/>
            <w:vAlign w:val="center"/>
          </w:tcPr>
          <w:p w14:paraId="7BA38093" w14:textId="524B3C31" w:rsidR="00790E5B" w:rsidRPr="00BC1582" w:rsidRDefault="00790E5B" w:rsidP="006328D5">
            <w:pPr>
              <w:rPr>
                <w:rFonts w:eastAsia="Times New Roman" w:cs="Times New Roman"/>
                <w:sz w:val="26"/>
                <w:szCs w:val="26"/>
              </w:rPr>
            </w:pPr>
            <w:r w:rsidRPr="00BC1582">
              <w:rPr>
                <w:rFonts w:eastAsia="Times New Roman" w:cs="Times New Roman"/>
                <w:sz w:val="26"/>
                <w:szCs w:val="26"/>
              </w:rPr>
              <w:t>2</w:t>
            </w:r>
          </w:p>
        </w:tc>
        <w:tc>
          <w:tcPr>
            <w:tcW w:w="961" w:type="pct"/>
            <w:vAlign w:val="center"/>
          </w:tcPr>
          <w:p w14:paraId="4A888B5A" w14:textId="2B510117"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7356D096" w14:textId="5DA3884D" w:rsidR="00790E5B" w:rsidRPr="00BC1582" w:rsidRDefault="00790E5B" w:rsidP="006328D5">
            <w:pPr>
              <w:rPr>
                <w:rFonts w:eastAsia="Times New Roman" w:cs="Times New Roman"/>
                <w:sz w:val="26"/>
                <w:szCs w:val="26"/>
              </w:rPr>
            </w:pPr>
            <w:r w:rsidRPr="00BC1582">
              <w:rPr>
                <w:rFonts w:eastAsia="Times New Roman" w:cs="Times New Roman"/>
                <w:sz w:val="26"/>
                <w:szCs w:val="26"/>
              </w:rPr>
              <w:t>416/QĐ-BNV</w:t>
            </w:r>
          </w:p>
        </w:tc>
        <w:tc>
          <w:tcPr>
            <w:tcW w:w="566" w:type="pct"/>
            <w:vAlign w:val="center"/>
          </w:tcPr>
          <w:p w14:paraId="648D02FA" w14:textId="65B0CD9C"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26/4/2025</w:t>
            </w:r>
          </w:p>
        </w:tc>
        <w:tc>
          <w:tcPr>
            <w:tcW w:w="2471" w:type="pct"/>
            <w:vAlign w:val="center"/>
          </w:tcPr>
          <w:p w14:paraId="10B80DA9" w14:textId="4ACCB921"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 xml:space="preserve">Kế hoạch thực hiện Nghị quyết số 71/NQ-CP ngày 01/4/2025 </w:t>
            </w:r>
            <w:r w:rsidRPr="00BC1582">
              <w:rPr>
                <w:rFonts w:eastAsia="Times New Roman" w:cs="Times New Roman"/>
                <w:sz w:val="26"/>
                <w:szCs w:val="26"/>
              </w:rPr>
              <w:lastRenderedPageBreak/>
              <w:t>của Chính phủ sửa đổi, bổ sung, cập nhật Chương trình hành động thực hiện Nghị quyết số 57-NQ/TW ngày 22/12/2024 của Bộ Chính trị về đột phá phát triển khoa học, công nghệ, đổi mới sáng tạo và chuyển đổi số quốc gia.</w:t>
            </w:r>
          </w:p>
        </w:tc>
      </w:tr>
      <w:tr w:rsidR="00790E5B" w:rsidRPr="006328D5" w14:paraId="52F9FB21" w14:textId="77777777" w:rsidTr="000236A9">
        <w:trPr>
          <w:trHeight w:val="20"/>
        </w:trPr>
        <w:tc>
          <w:tcPr>
            <w:tcW w:w="219" w:type="pct"/>
            <w:vAlign w:val="center"/>
          </w:tcPr>
          <w:p w14:paraId="7014B5A9" w14:textId="5B240248" w:rsidR="00790E5B" w:rsidRPr="00BC1582" w:rsidRDefault="00790E5B" w:rsidP="006328D5">
            <w:pPr>
              <w:rPr>
                <w:rFonts w:eastAsia="Times New Roman" w:cs="Times New Roman"/>
                <w:sz w:val="26"/>
                <w:szCs w:val="26"/>
              </w:rPr>
            </w:pPr>
            <w:r w:rsidRPr="00BC1582">
              <w:rPr>
                <w:rFonts w:eastAsia="Times New Roman" w:cs="Times New Roman"/>
                <w:sz w:val="26"/>
                <w:szCs w:val="26"/>
              </w:rPr>
              <w:t>3</w:t>
            </w:r>
          </w:p>
        </w:tc>
        <w:tc>
          <w:tcPr>
            <w:tcW w:w="961" w:type="pct"/>
            <w:vAlign w:val="center"/>
          </w:tcPr>
          <w:p w14:paraId="658A0D67" w14:textId="0F786BDC"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7C310FBE" w14:textId="19CE9963" w:rsidR="00790E5B" w:rsidRPr="00BC1582" w:rsidRDefault="00790E5B" w:rsidP="006328D5">
            <w:pPr>
              <w:rPr>
                <w:rFonts w:eastAsia="Times New Roman" w:cs="Times New Roman"/>
                <w:sz w:val="26"/>
                <w:szCs w:val="26"/>
              </w:rPr>
            </w:pPr>
            <w:r w:rsidRPr="00BC1582">
              <w:rPr>
                <w:rFonts w:eastAsia="Times New Roman" w:cs="Times New Roman"/>
                <w:sz w:val="26"/>
                <w:szCs w:val="26"/>
              </w:rPr>
              <w:t>426/QĐ-BNV</w:t>
            </w:r>
          </w:p>
        </w:tc>
        <w:tc>
          <w:tcPr>
            <w:tcW w:w="566" w:type="pct"/>
            <w:vAlign w:val="center"/>
          </w:tcPr>
          <w:p w14:paraId="0135D860" w14:textId="25DF22DD"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29/4/2025</w:t>
            </w:r>
          </w:p>
        </w:tc>
        <w:tc>
          <w:tcPr>
            <w:tcW w:w="2471" w:type="pct"/>
            <w:vAlign w:val="center"/>
          </w:tcPr>
          <w:p w14:paraId="09BA812B" w14:textId="7C493F17"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Kế hoạch Chuyển đổi số của Bộ Nội vụ năm 2025.</w:t>
            </w:r>
          </w:p>
        </w:tc>
      </w:tr>
      <w:tr w:rsidR="00790E5B" w:rsidRPr="006328D5" w14:paraId="06D4F3C0" w14:textId="77777777" w:rsidTr="000236A9">
        <w:trPr>
          <w:trHeight w:val="20"/>
        </w:trPr>
        <w:tc>
          <w:tcPr>
            <w:tcW w:w="219" w:type="pct"/>
            <w:vAlign w:val="center"/>
          </w:tcPr>
          <w:p w14:paraId="6DC24602" w14:textId="3297C685" w:rsidR="00790E5B" w:rsidRPr="00BC1582" w:rsidRDefault="00790E5B" w:rsidP="006328D5">
            <w:pPr>
              <w:rPr>
                <w:rFonts w:eastAsia="Times New Roman" w:cs="Times New Roman"/>
                <w:sz w:val="26"/>
                <w:szCs w:val="26"/>
              </w:rPr>
            </w:pPr>
            <w:r w:rsidRPr="00BC1582">
              <w:rPr>
                <w:rFonts w:eastAsia="Times New Roman" w:cs="Times New Roman"/>
                <w:sz w:val="26"/>
                <w:szCs w:val="26"/>
              </w:rPr>
              <w:t>4</w:t>
            </w:r>
          </w:p>
        </w:tc>
        <w:tc>
          <w:tcPr>
            <w:tcW w:w="961" w:type="pct"/>
            <w:vAlign w:val="center"/>
          </w:tcPr>
          <w:p w14:paraId="5104A174" w14:textId="03A7B7E2"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39B2BA2E" w14:textId="54460B3A" w:rsidR="00790E5B" w:rsidRPr="00BC1582" w:rsidRDefault="00790E5B" w:rsidP="006328D5">
            <w:pPr>
              <w:rPr>
                <w:rFonts w:eastAsia="Times New Roman" w:cs="Times New Roman"/>
                <w:sz w:val="26"/>
                <w:szCs w:val="26"/>
              </w:rPr>
            </w:pPr>
            <w:r w:rsidRPr="00BC1582">
              <w:rPr>
                <w:rFonts w:eastAsia="Times New Roman" w:cs="Times New Roman"/>
                <w:sz w:val="26"/>
                <w:szCs w:val="26"/>
              </w:rPr>
              <w:t>434/QĐ-BNV</w:t>
            </w:r>
          </w:p>
        </w:tc>
        <w:tc>
          <w:tcPr>
            <w:tcW w:w="566" w:type="pct"/>
            <w:vAlign w:val="center"/>
          </w:tcPr>
          <w:p w14:paraId="189D44CA" w14:textId="1E299DC5"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05/5/2025</w:t>
            </w:r>
          </w:p>
        </w:tc>
        <w:tc>
          <w:tcPr>
            <w:tcW w:w="2471" w:type="pct"/>
            <w:vAlign w:val="center"/>
          </w:tcPr>
          <w:p w14:paraId="6464B732" w14:textId="3D963F0C"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Kế hoạch triển khai Chỉ thị số 07/CT-ttg ngày 14/3/2025 của Thủ tướng Chính phủ và Đề án 06 năm 2025 của Bộ Nội vụ.</w:t>
            </w:r>
          </w:p>
        </w:tc>
      </w:tr>
      <w:tr w:rsidR="00790E5B" w:rsidRPr="006328D5" w14:paraId="74058AFD" w14:textId="77777777" w:rsidTr="000236A9">
        <w:trPr>
          <w:trHeight w:val="20"/>
        </w:trPr>
        <w:tc>
          <w:tcPr>
            <w:tcW w:w="219" w:type="pct"/>
            <w:vAlign w:val="center"/>
          </w:tcPr>
          <w:p w14:paraId="1DA16525" w14:textId="13B201C7" w:rsidR="00790E5B" w:rsidRPr="00BC1582" w:rsidRDefault="00790E5B" w:rsidP="006328D5">
            <w:pPr>
              <w:rPr>
                <w:rFonts w:eastAsia="Times New Roman" w:cs="Times New Roman"/>
                <w:sz w:val="26"/>
                <w:szCs w:val="26"/>
              </w:rPr>
            </w:pPr>
            <w:r w:rsidRPr="00BC1582">
              <w:rPr>
                <w:rFonts w:eastAsia="Times New Roman" w:cs="Times New Roman"/>
                <w:sz w:val="26"/>
                <w:szCs w:val="26"/>
              </w:rPr>
              <w:t>5</w:t>
            </w:r>
          </w:p>
        </w:tc>
        <w:tc>
          <w:tcPr>
            <w:tcW w:w="961" w:type="pct"/>
            <w:vAlign w:val="center"/>
          </w:tcPr>
          <w:p w14:paraId="53B1F862" w14:textId="2EFAD82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6D92AD6D" w14:textId="6842439A" w:rsidR="00790E5B" w:rsidRPr="00BC1582" w:rsidRDefault="00790E5B" w:rsidP="006328D5">
            <w:pPr>
              <w:rPr>
                <w:rFonts w:eastAsia="Times New Roman" w:cs="Times New Roman"/>
                <w:sz w:val="26"/>
                <w:szCs w:val="26"/>
              </w:rPr>
            </w:pPr>
            <w:r w:rsidRPr="00BC1582">
              <w:rPr>
                <w:rFonts w:eastAsia="Times New Roman" w:cs="Times New Roman"/>
                <w:sz w:val="26"/>
                <w:szCs w:val="26"/>
              </w:rPr>
              <w:t>485/QĐ-BNV</w:t>
            </w:r>
          </w:p>
        </w:tc>
        <w:tc>
          <w:tcPr>
            <w:tcW w:w="566" w:type="pct"/>
            <w:vAlign w:val="center"/>
          </w:tcPr>
          <w:p w14:paraId="2F142908" w14:textId="51284E13"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15/5/2025</w:t>
            </w:r>
          </w:p>
        </w:tc>
        <w:tc>
          <w:tcPr>
            <w:tcW w:w="2471" w:type="pct"/>
            <w:vAlign w:val="center"/>
          </w:tcPr>
          <w:p w14:paraId="3376EA41" w14:textId="124814A8"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mã định danh điện tử các cơ quan, đơn vị thuộc và trực thuộc Bộ Nội vụ.</w:t>
            </w:r>
          </w:p>
        </w:tc>
      </w:tr>
      <w:tr w:rsidR="00790E5B" w:rsidRPr="006328D5" w14:paraId="3C45BC55" w14:textId="77777777" w:rsidTr="000236A9">
        <w:trPr>
          <w:trHeight w:val="20"/>
        </w:trPr>
        <w:tc>
          <w:tcPr>
            <w:tcW w:w="219" w:type="pct"/>
            <w:vAlign w:val="center"/>
          </w:tcPr>
          <w:p w14:paraId="608F9B6F" w14:textId="5A56EDCE" w:rsidR="00790E5B" w:rsidRPr="00BC1582" w:rsidRDefault="00790E5B" w:rsidP="006328D5">
            <w:pPr>
              <w:rPr>
                <w:rFonts w:eastAsia="Times New Roman" w:cs="Times New Roman"/>
                <w:sz w:val="26"/>
                <w:szCs w:val="26"/>
              </w:rPr>
            </w:pPr>
            <w:r w:rsidRPr="00BC1582">
              <w:rPr>
                <w:rFonts w:eastAsia="Times New Roman" w:cs="Times New Roman"/>
                <w:sz w:val="26"/>
                <w:szCs w:val="26"/>
              </w:rPr>
              <w:t>6</w:t>
            </w:r>
          </w:p>
        </w:tc>
        <w:tc>
          <w:tcPr>
            <w:tcW w:w="961" w:type="pct"/>
            <w:vAlign w:val="center"/>
          </w:tcPr>
          <w:p w14:paraId="004ACDA4" w14:textId="53EDEB60"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50BFB7A9" w14:textId="696B9F29" w:rsidR="00790E5B" w:rsidRPr="00BC1582" w:rsidRDefault="00790E5B" w:rsidP="006328D5">
            <w:pPr>
              <w:rPr>
                <w:rFonts w:eastAsia="Times New Roman" w:cs="Times New Roman"/>
                <w:sz w:val="26"/>
                <w:szCs w:val="26"/>
              </w:rPr>
            </w:pPr>
            <w:r w:rsidRPr="00BC1582">
              <w:rPr>
                <w:rFonts w:eastAsia="Times New Roman" w:cs="Times New Roman"/>
                <w:sz w:val="26"/>
                <w:szCs w:val="26"/>
              </w:rPr>
              <w:t>570/QĐ-BNV</w:t>
            </w:r>
          </w:p>
        </w:tc>
        <w:tc>
          <w:tcPr>
            <w:tcW w:w="566" w:type="pct"/>
            <w:vAlign w:val="center"/>
          </w:tcPr>
          <w:p w14:paraId="65F5B93E" w14:textId="60C5C73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06/6/2025</w:t>
            </w:r>
          </w:p>
        </w:tc>
        <w:tc>
          <w:tcPr>
            <w:tcW w:w="2471" w:type="pct"/>
            <w:vAlign w:val="center"/>
          </w:tcPr>
          <w:p w14:paraId="1ED06880" w14:textId="1E77F188"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Bộ chỉ tiêu của Bộ Nội vụ ưu tiên triển khai năm 2025 phục vụ công tác chỉ đạo, điều hành của Chính phủ, Thủ tướng Chính phủ.</w:t>
            </w:r>
          </w:p>
        </w:tc>
      </w:tr>
      <w:tr w:rsidR="00790E5B" w:rsidRPr="006328D5" w14:paraId="4DC82FCA" w14:textId="77777777" w:rsidTr="000236A9">
        <w:trPr>
          <w:trHeight w:val="20"/>
        </w:trPr>
        <w:tc>
          <w:tcPr>
            <w:tcW w:w="219" w:type="pct"/>
            <w:vAlign w:val="center"/>
          </w:tcPr>
          <w:p w14:paraId="35B6B56B" w14:textId="13DE3E4A" w:rsidR="00790E5B" w:rsidRPr="00BC1582" w:rsidRDefault="00790E5B" w:rsidP="006328D5">
            <w:pPr>
              <w:rPr>
                <w:rFonts w:eastAsia="Times New Roman" w:cs="Times New Roman"/>
                <w:sz w:val="26"/>
                <w:szCs w:val="26"/>
              </w:rPr>
            </w:pPr>
            <w:r w:rsidRPr="00BC1582">
              <w:rPr>
                <w:rFonts w:eastAsia="Times New Roman" w:cs="Times New Roman"/>
                <w:sz w:val="26"/>
                <w:szCs w:val="26"/>
              </w:rPr>
              <w:t>7</w:t>
            </w:r>
          </w:p>
        </w:tc>
        <w:tc>
          <w:tcPr>
            <w:tcW w:w="961" w:type="pct"/>
            <w:vAlign w:val="center"/>
          </w:tcPr>
          <w:p w14:paraId="3D5A9A45" w14:textId="5008518F"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57DD1F15" w14:textId="6A2DA906" w:rsidR="00790E5B" w:rsidRPr="00BC1582" w:rsidRDefault="00790E5B" w:rsidP="006328D5">
            <w:pPr>
              <w:rPr>
                <w:rFonts w:eastAsia="Times New Roman" w:cs="Times New Roman"/>
                <w:sz w:val="26"/>
                <w:szCs w:val="26"/>
              </w:rPr>
            </w:pPr>
            <w:r w:rsidRPr="00BC1582">
              <w:rPr>
                <w:rFonts w:eastAsia="Times New Roman" w:cs="Times New Roman"/>
                <w:sz w:val="26"/>
                <w:szCs w:val="26"/>
              </w:rPr>
              <w:t>577/QĐ-BNV</w:t>
            </w:r>
          </w:p>
        </w:tc>
        <w:tc>
          <w:tcPr>
            <w:tcW w:w="566" w:type="pct"/>
            <w:vAlign w:val="center"/>
          </w:tcPr>
          <w:p w14:paraId="58FE568C" w14:textId="74BA2F5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08/6/2025</w:t>
            </w:r>
          </w:p>
        </w:tc>
        <w:tc>
          <w:tcPr>
            <w:tcW w:w="2471" w:type="pct"/>
            <w:vAlign w:val="center"/>
          </w:tcPr>
          <w:p w14:paraId="304B249C" w14:textId="25B7B0A5"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bổ sung nhiệm vụ tại Quyết định số 434/QĐ-BNV ngày 05/5/2025 của Bộ trưởng Bộ Nội vụ ban hành Kế hoạch triển khai Chỉ thị số 07/CT-ttg ngày 14/3/2025 của Thủ tướng Chính phủ và Đề án 06 của Bộ Nội vụ năm 2025.</w:t>
            </w:r>
          </w:p>
        </w:tc>
      </w:tr>
      <w:tr w:rsidR="00790E5B" w:rsidRPr="006328D5" w14:paraId="5549D989" w14:textId="77777777" w:rsidTr="000236A9">
        <w:trPr>
          <w:trHeight w:val="20"/>
        </w:trPr>
        <w:tc>
          <w:tcPr>
            <w:tcW w:w="219" w:type="pct"/>
            <w:vAlign w:val="center"/>
          </w:tcPr>
          <w:p w14:paraId="2494F935" w14:textId="0D2B3FE7" w:rsidR="00790E5B" w:rsidRPr="00BC1582" w:rsidRDefault="00790E5B" w:rsidP="006328D5">
            <w:pPr>
              <w:rPr>
                <w:rFonts w:eastAsia="Times New Roman" w:cs="Times New Roman"/>
                <w:sz w:val="26"/>
                <w:szCs w:val="26"/>
              </w:rPr>
            </w:pPr>
            <w:r w:rsidRPr="00BC1582">
              <w:rPr>
                <w:rFonts w:eastAsia="Times New Roman" w:cs="Times New Roman"/>
                <w:sz w:val="26"/>
                <w:szCs w:val="26"/>
              </w:rPr>
              <w:t>8</w:t>
            </w:r>
          </w:p>
        </w:tc>
        <w:tc>
          <w:tcPr>
            <w:tcW w:w="961" w:type="pct"/>
            <w:vAlign w:val="center"/>
          </w:tcPr>
          <w:p w14:paraId="022924AC" w14:textId="4F3F404F"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7F7099B8" w14:textId="4892E3CD" w:rsidR="00790E5B" w:rsidRPr="00BC1582" w:rsidRDefault="00790E5B" w:rsidP="006328D5">
            <w:pPr>
              <w:rPr>
                <w:rFonts w:eastAsia="Times New Roman" w:cs="Times New Roman"/>
                <w:sz w:val="26"/>
                <w:szCs w:val="26"/>
              </w:rPr>
            </w:pPr>
            <w:r w:rsidRPr="00BC1582">
              <w:rPr>
                <w:rFonts w:eastAsia="Times New Roman" w:cs="Times New Roman"/>
                <w:sz w:val="26"/>
                <w:szCs w:val="26"/>
              </w:rPr>
              <w:t>606/QĐ-BNV</w:t>
            </w:r>
          </w:p>
        </w:tc>
        <w:tc>
          <w:tcPr>
            <w:tcW w:w="566" w:type="pct"/>
            <w:vAlign w:val="center"/>
          </w:tcPr>
          <w:p w14:paraId="1DC633BD" w14:textId="463A05CA"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13/6/2025</w:t>
            </w:r>
          </w:p>
        </w:tc>
        <w:tc>
          <w:tcPr>
            <w:tcW w:w="2471" w:type="pct"/>
            <w:vAlign w:val="center"/>
          </w:tcPr>
          <w:p w14:paraId="57BBA8DC" w14:textId="3AFCF9D0"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Kế hoạch triển khai các nhiệm vụ được giao tại Nghị quyết số 57-NQ/TW ngày 22/12/2024 của Bộ Chính trị và các Thông báo kết luận của Ban Chỉ đạo Trung ương về phát triển khoa học, công nghệ, đổi mới sáng tạo, chuyển đổi số có thời hạn hoàn thành trong tháng 6 năm 2025 và 6 tháng cuối năm 2025.</w:t>
            </w:r>
          </w:p>
        </w:tc>
      </w:tr>
      <w:tr w:rsidR="00790E5B" w:rsidRPr="006328D5" w14:paraId="2944DF33" w14:textId="77777777" w:rsidTr="000236A9">
        <w:trPr>
          <w:trHeight w:val="20"/>
        </w:trPr>
        <w:tc>
          <w:tcPr>
            <w:tcW w:w="219" w:type="pct"/>
            <w:vAlign w:val="center"/>
          </w:tcPr>
          <w:p w14:paraId="35B1E195" w14:textId="52338244" w:rsidR="00790E5B" w:rsidRPr="00BC1582" w:rsidRDefault="00790E5B" w:rsidP="006328D5">
            <w:pPr>
              <w:rPr>
                <w:rFonts w:eastAsia="Times New Roman" w:cs="Times New Roman"/>
                <w:sz w:val="26"/>
                <w:szCs w:val="26"/>
              </w:rPr>
            </w:pPr>
            <w:r w:rsidRPr="00BC1582">
              <w:rPr>
                <w:rFonts w:eastAsia="Times New Roman" w:cs="Times New Roman"/>
                <w:sz w:val="26"/>
                <w:szCs w:val="26"/>
              </w:rPr>
              <w:t>9</w:t>
            </w:r>
          </w:p>
        </w:tc>
        <w:tc>
          <w:tcPr>
            <w:tcW w:w="961" w:type="pct"/>
            <w:vAlign w:val="center"/>
          </w:tcPr>
          <w:p w14:paraId="0427EF3E" w14:textId="1D194345"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0B11D666" w14:textId="6D367C5D" w:rsidR="00790E5B" w:rsidRPr="00BC1582" w:rsidRDefault="00790E5B" w:rsidP="006328D5">
            <w:pPr>
              <w:rPr>
                <w:rFonts w:eastAsia="Times New Roman" w:cs="Times New Roman"/>
                <w:sz w:val="26"/>
                <w:szCs w:val="26"/>
              </w:rPr>
            </w:pPr>
            <w:r w:rsidRPr="00BC1582">
              <w:rPr>
                <w:rFonts w:eastAsia="Times New Roman" w:cs="Times New Roman"/>
                <w:sz w:val="26"/>
                <w:szCs w:val="26"/>
              </w:rPr>
              <w:t>620/QĐ-BNV</w:t>
            </w:r>
          </w:p>
        </w:tc>
        <w:tc>
          <w:tcPr>
            <w:tcW w:w="566" w:type="pct"/>
            <w:vAlign w:val="center"/>
          </w:tcPr>
          <w:p w14:paraId="465AB55C" w14:textId="5E4DF4DE"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18/6/2025</w:t>
            </w:r>
          </w:p>
        </w:tc>
        <w:tc>
          <w:tcPr>
            <w:tcW w:w="2471" w:type="pct"/>
            <w:vAlign w:val="center"/>
          </w:tcPr>
          <w:p w14:paraId="20EC6E01" w14:textId="6FB7D6DE"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 xml:space="preserve">Thành lập Ban Chỉ đạo cải cách hành chính, phát triển khoa </w:t>
            </w:r>
            <w:r w:rsidRPr="00BC1582">
              <w:rPr>
                <w:rFonts w:eastAsia="Times New Roman" w:cs="Times New Roman"/>
                <w:sz w:val="26"/>
                <w:szCs w:val="26"/>
              </w:rPr>
              <w:lastRenderedPageBreak/>
              <w:t>học, công nghệ, đổi mới sáng tạo, chuyển đổi số và Đề án 06 của Bộ Nội vụ, do Bộ trưởng Bộ Nội vụ làm Trưởng ban.</w:t>
            </w:r>
          </w:p>
        </w:tc>
      </w:tr>
      <w:tr w:rsidR="00790E5B" w:rsidRPr="006328D5" w14:paraId="3C9689AA" w14:textId="77777777" w:rsidTr="000236A9">
        <w:trPr>
          <w:trHeight w:val="20"/>
        </w:trPr>
        <w:tc>
          <w:tcPr>
            <w:tcW w:w="219" w:type="pct"/>
            <w:vAlign w:val="center"/>
          </w:tcPr>
          <w:p w14:paraId="4E9C2972" w14:textId="762C0BA2" w:rsidR="00790E5B" w:rsidRPr="00BC1582" w:rsidRDefault="00790E5B" w:rsidP="006328D5">
            <w:pPr>
              <w:rPr>
                <w:rFonts w:eastAsia="Times New Roman" w:cs="Times New Roman"/>
                <w:sz w:val="26"/>
                <w:szCs w:val="26"/>
              </w:rPr>
            </w:pPr>
            <w:r w:rsidRPr="00BC1582">
              <w:rPr>
                <w:rFonts w:eastAsia="Times New Roman" w:cs="Times New Roman"/>
                <w:sz w:val="26"/>
                <w:szCs w:val="26"/>
              </w:rPr>
              <w:t>10</w:t>
            </w:r>
          </w:p>
        </w:tc>
        <w:tc>
          <w:tcPr>
            <w:tcW w:w="961" w:type="pct"/>
            <w:vAlign w:val="center"/>
          </w:tcPr>
          <w:p w14:paraId="57EEDCDE" w14:textId="12C72DA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019C246B" w14:textId="7E2E42FD" w:rsidR="00790E5B" w:rsidRPr="00BC1582" w:rsidRDefault="00790E5B" w:rsidP="006328D5">
            <w:pPr>
              <w:rPr>
                <w:rFonts w:eastAsia="Times New Roman" w:cs="Times New Roman"/>
                <w:sz w:val="26"/>
                <w:szCs w:val="26"/>
              </w:rPr>
            </w:pPr>
            <w:r w:rsidRPr="00BC1582">
              <w:rPr>
                <w:rFonts w:eastAsia="Times New Roman" w:cs="Times New Roman"/>
                <w:sz w:val="26"/>
                <w:szCs w:val="26"/>
              </w:rPr>
              <w:t>4161/KH-BNV</w:t>
            </w:r>
          </w:p>
        </w:tc>
        <w:tc>
          <w:tcPr>
            <w:tcW w:w="566" w:type="pct"/>
            <w:vAlign w:val="center"/>
          </w:tcPr>
          <w:p w14:paraId="5E2DC255" w14:textId="4FCCEB6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22/6/2025</w:t>
            </w:r>
          </w:p>
        </w:tc>
        <w:tc>
          <w:tcPr>
            <w:tcW w:w="2471" w:type="pct"/>
            <w:vAlign w:val="center"/>
          </w:tcPr>
          <w:p w14:paraId="1C853031" w14:textId="036ED1AB"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thực hiện Kế hoạch số 02-KH/BCĐTW ngày 19 tháng 6 năm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tc>
      </w:tr>
      <w:tr w:rsidR="00790E5B" w:rsidRPr="006328D5" w14:paraId="28B12E3C" w14:textId="77777777" w:rsidTr="000236A9">
        <w:trPr>
          <w:trHeight w:val="20"/>
        </w:trPr>
        <w:tc>
          <w:tcPr>
            <w:tcW w:w="219" w:type="pct"/>
            <w:vAlign w:val="center"/>
          </w:tcPr>
          <w:p w14:paraId="44945C53" w14:textId="30478159" w:rsidR="00790E5B" w:rsidRPr="00BC1582" w:rsidRDefault="00790E5B" w:rsidP="006328D5">
            <w:pPr>
              <w:rPr>
                <w:rFonts w:eastAsia="Times New Roman" w:cs="Times New Roman"/>
                <w:sz w:val="26"/>
                <w:szCs w:val="26"/>
              </w:rPr>
            </w:pPr>
            <w:r w:rsidRPr="00BC1582">
              <w:rPr>
                <w:rFonts w:eastAsia="Times New Roman" w:cs="Times New Roman"/>
                <w:sz w:val="26"/>
                <w:szCs w:val="26"/>
              </w:rPr>
              <w:t>11</w:t>
            </w:r>
          </w:p>
        </w:tc>
        <w:tc>
          <w:tcPr>
            <w:tcW w:w="961" w:type="pct"/>
            <w:vAlign w:val="center"/>
          </w:tcPr>
          <w:p w14:paraId="0AA6C50E" w14:textId="423A0D19"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3AE268F4" w14:textId="481542C9" w:rsidR="00790E5B" w:rsidRPr="00BC1582" w:rsidRDefault="00790E5B" w:rsidP="006328D5">
            <w:pPr>
              <w:rPr>
                <w:rFonts w:eastAsia="Times New Roman" w:cs="Times New Roman"/>
                <w:sz w:val="26"/>
                <w:szCs w:val="26"/>
              </w:rPr>
            </w:pPr>
            <w:r w:rsidRPr="00BC1582">
              <w:rPr>
                <w:rFonts w:eastAsia="Times New Roman" w:cs="Times New Roman"/>
                <w:sz w:val="26"/>
                <w:szCs w:val="26"/>
              </w:rPr>
              <w:t>660/QĐ-BNV</w:t>
            </w:r>
          </w:p>
        </w:tc>
        <w:tc>
          <w:tcPr>
            <w:tcW w:w="566" w:type="pct"/>
            <w:vAlign w:val="center"/>
          </w:tcPr>
          <w:p w14:paraId="1AE11B54" w14:textId="72AFF687"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27/6/2025</w:t>
            </w:r>
          </w:p>
        </w:tc>
        <w:tc>
          <w:tcPr>
            <w:tcW w:w="2471" w:type="pct"/>
            <w:vAlign w:val="center"/>
          </w:tcPr>
          <w:p w14:paraId="48E23251" w14:textId="63918D41"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Bộ chỉ tiêu báo cáo phục vụ công tác chỉ đạo, điều hành của Bộ Nội vụ.</w:t>
            </w:r>
          </w:p>
        </w:tc>
      </w:tr>
      <w:tr w:rsidR="00790E5B" w:rsidRPr="006328D5" w14:paraId="5CD83CD9" w14:textId="77777777" w:rsidTr="000236A9">
        <w:trPr>
          <w:trHeight w:val="20"/>
        </w:trPr>
        <w:tc>
          <w:tcPr>
            <w:tcW w:w="219" w:type="pct"/>
            <w:vAlign w:val="center"/>
          </w:tcPr>
          <w:p w14:paraId="5EB75997" w14:textId="6EA339E1" w:rsidR="00790E5B" w:rsidRPr="00BC1582" w:rsidRDefault="00790E5B" w:rsidP="006328D5">
            <w:pPr>
              <w:rPr>
                <w:rFonts w:eastAsia="Times New Roman" w:cs="Times New Roman"/>
                <w:sz w:val="26"/>
                <w:szCs w:val="26"/>
              </w:rPr>
            </w:pPr>
            <w:r w:rsidRPr="00BC1582">
              <w:rPr>
                <w:rFonts w:eastAsia="Times New Roman" w:cs="Times New Roman"/>
                <w:sz w:val="26"/>
                <w:szCs w:val="26"/>
              </w:rPr>
              <w:t>12</w:t>
            </w:r>
          </w:p>
        </w:tc>
        <w:tc>
          <w:tcPr>
            <w:tcW w:w="961" w:type="pct"/>
            <w:vAlign w:val="center"/>
          </w:tcPr>
          <w:p w14:paraId="3AF4DD08" w14:textId="06F05FE8"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5ED05A50" w14:textId="4E9C01CD" w:rsidR="00790E5B" w:rsidRPr="00BC1582" w:rsidRDefault="00790E5B" w:rsidP="006328D5">
            <w:pPr>
              <w:rPr>
                <w:rFonts w:eastAsia="Times New Roman" w:cs="Times New Roman"/>
                <w:sz w:val="26"/>
                <w:szCs w:val="26"/>
              </w:rPr>
            </w:pPr>
            <w:r w:rsidRPr="00BC1582">
              <w:rPr>
                <w:rFonts w:eastAsia="Times New Roman" w:cs="Times New Roman"/>
                <w:sz w:val="26"/>
                <w:szCs w:val="26"/>
              </w:rPr>
              <w:t>5574/KH-BNV</w:t>
            </w:r>
          </w:p>
        </w:tc>
        <w:tc>
          <w:tcPr>
            <w:tcW w:w="566" w:type="pct"/>
            <w:vAlign w:val="center"/>
          </w:tcPr>
          <w:p w14:paraId="7A25AA2B" w14:textId="51FDE9FE"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26/7/2025</w:t>
            </w:r>
          </w:p>
        </w:tc>
        <w:tc>
          <w:tcPr>
            <w:tcW w:w="2471" w:type="pct"/>
            <w:vAlign w:val="center"/>
          </w:tcPr>
          <w:p w14:paraId="11FE1E2C" w14:textId="15068AEB"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triển khai xây dựng cơ sở dữ liệu quốc gia, cơ sở dữ liệu chuyên ngành của Bộ Nội vụ.</w:t>
            </w:r>
          </w:p>
        </w:tc>
      </w:tr>
      <w:tr w:rsidR="00790E5B" w:rsidRPr="006328D5" w14:paraId="65237EAA" w14:textId="77777777" w:rsidTr="000236A9">
        <w:trPr>
          <w:trHeight w:val="20"/>
        </w:trPr>
        <w:tc>
          <w:tcPr>
            <w:tcW w:w="219" w:type="pct"/>
            <w:vAlign w:val="center"/>
          </w:tcPr>
          <w:p w14:paraId="1748694D" w14:textId="1DBF3B64" w:rsidR="00790E5B" w:rsidRPr="00BC1582" w:rsidRDefault="00790E5B" w:rsidP="006328D5">
            <w:pPr>
              <w:rPr>
                <w:rFonts w:eastAsia="Times New Roman" w:cs="Times New Roman"/>
                <w:sz w:val="26"/>
                <w:szCs w:val="26"/>
              </w:rPr>
            </w:pPr>
            <w:r w:rsidRPr="00BC1582">
              <w:rPr>
                <w:rFonts w:eastAsia="Times New Roman" w:cs="Times New Roman"/>
                <w:sz w:val="26"/>
                <w:szCs w:val="26"/>
              </w:rPr>
              <w:t>13</w:t>
            </w:r>
          </w:p>
        </w:tc>
        <w:tc>
          <w:tcPr>
            <w:tcW w:w="961" w:type="pct"/>
            <w:vAlign w:val="center"/>
          </w:tcPr>
          <w:p w14:paraId="4FFC7421" w14:textId="4C5639ED"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230008EE" w14:textId="22F927B2" w:rsidR="00790E5B" w:rsidRPr="00BC1582" w:rsidRDefault="00790E5B" w:rsidP="006328D5">
            <w:pPr>
              <w:rPr>
                <w:rFonts w:eastAsia="Times New Roman" w:cs="Times New Roman"/>
                <w:sz w:val="26"/>
                <w:szCs w:val="26"/>
              </w:rPr>
            </w:pPr>
            <w:r w:rsidRPr="00BC1582">
              <w:rPr>
                <w:rFonts w:eastAsia="Times New Roman" w:cs="Times New Roman"/>
                <w:sz w:val="26"/>
                <w:szCs w:val="26"/>
              </w:rPr>
              <w:t>6428/KH-BNV</w:t>
            </w:r>
          </w:p>
        </w:tc>
        <w:tc>
          <w:tcPr>
            <w:tcW w:w="566" w:type="pct"/>
            <w:vAlign w:val="center"/>
          </w:tcPr>
          <w:p w14:paraId="53635E5D" w14:textId="4B748F09"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14/8/2025</w:t>
            </w:r>
          </w:p>
        </w:tc>
        <w:tc>
          <w:tcPr>
            <w:tcW w:w="2471" w:type="pct"/>
            <w:vAlign w:val="center"/>
          </w:tcPr>
          <w:p w14:paraId="2627EFB3" w14:textId="51A02F06"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triển khai thực hiện Nghị quyết số 214/NQ-CP ngày 23/7/2025 của Chính phủ về thúc đẩy tạo lập dữ liệu phục vụ chuyển đổi số toàn diện của Bộ Nội vụ. </w:t>
            </w:r>
          </w:p>
        </w:tc>
      </w:tr>
      <w:tr w:rsidR="00790E5B" w:rsidRPr="006328D5" w14:paraId="7E893626" w14:textId="77777777" w:rsidTr="000236A9">
        <w:trPr>
          <w:trHeight w:val="20"/>
        </w:trPr>
        <w:tc>
          <w:tcPr>
            <w:tcW w:w="219" w:type="pct"/>
            <w:vAlign w:val="center"/>
          </w:tcPr>
          <w:p w14:paraId="169ED35D" w14:textId="70EF516E" w:rsidR="00790E5B" w:rsidRPr="00BC1582" w:rsidRDefault="00790E5B" w:rsidP="006328D5">
            <w:pPr>
              <w:rPr>
                <w:rFonts w:eastAsia="Times New Roman" w:cs="Times New Roman"/>
                <w:sz w:val="26"/>
                <w:szCs w:val="26"/>
              </w:rPr>
            </w:pPr>
            <w:r w:rsidRPr="00BC1582">
              <w:rPr>
                <w:rFonts w:eastAsia="Times New Roman" w:cs="Times New Roman"/>
                <w:sz w:val="26"/>
                <w:szCs w:val="26"/>
              </w:rPr>
              <w:t>14</w:t>
            </w:r>
          </w:p>
        </w:tc>
        <w:tc>
          <w:tcPr>
            <w:tcW w:w="961" w:type="pct"/>
            <w:vAlign w:val="center"/>
          </w:tcPr>
          <w:p w14:paraId="661F538D" w14:textId="2813CC18"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5AD52DF9" w14:textId="1A897430" w:rsidR="00790E5B" w:rsidRPr="00BC1582" w:rsidRDefault="00790E5B" w:rsidP="006328D5">
            <w:pPr>
              <w:rPr>
                <w:rFonts w:eastAsia="Times New Roman" w:cs="Times New Roman"/>
                <w:sz w:val="26"/>
                <w:szCs w:val="26"/>
              </w:rPr>
            </w:pPr>
            <w:r w:rsidRPr="00BC1582">
              <w:rPr>
                <w:rFonts w:eastAsia="Times New Roman" w:cs="Times New Roman"/>
                <w:sz w:val="26"/>
                <w:szCs w:val="26"/>
              </w:rPr>
              <w:t>944/QĐ-BNV</w:t>
            </w:r>
          </w:p>
        </w:tc>
        <w:tc>
          <w:tcPr>
            <w:tcW w:w="566" w:type="pct"/>
            <w:vAlign w:val="center"/>
          </w:tcPr>
          <w:p w14:paraId="3F519CEC" w14:textId="263B0325"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27/8/2025</w:t>
            </w:r>
          </w:p>
        </w:tc>
        <w:tc>
          <w:tcPr>
            <w:tcW w:w="2471" w:type="pct"/>
            <w:vAlign w:val="center"/>
          </w:tcPr>
          <w:p w14:paraId="38FDE00D" w14:textId="40F474A3"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ban hành Kế hoạch triển khai nền tảng quản lý cán bộ, công chức, viên chức dùng chung </w:t>
            </w:r>
          </w:p>
        </w:tc>
      </w:tr>
      <w:tr w:rsidR="00790E5B" w:rsidRPr="006328D5" w14:paraId="726AA131" w14:textId="77777777" w:rsidTr="000236A9">
        <w:trPr>
          <w:trHeight w:val="20"/>
        </w:trPr>
        <w:tc>
          <w:tcPr>
            <w:tcW w:w="219" w:type="pct"/>
            <w:vAlign w:val="center"/>
          </w:tcPr>
          <w:p w14:paraId="131D6BBA" w14:textId="7FB6C20C" w:rsidR="00790E5B" w:rsidRPr="00BC1582" w:rsidRDefault="00790E5B" w:rsidP="006328D5">
            <w:pPr>
              <w:rPr>
                <w:rFonts w:eastAsia="Times New Roman" w:cs="Times New Roman"/>
                <w:sz w:val="26"/>
                <w:szCs w:val="26"/>
              </w:rPr>
            </w:pPr>
            <w:r w:rsidRPr="00BC1582">
              <w:rPr>
                <w:rFonts w:eastAsia="Times New Roman" w:cs="Times New Roman"/>
                <w:sz w:val="26"/>
                <w:szCs w:val="26"/>
              </w:rPr>
              <w:t>15</w:t>
            </w:r>
          </w:p>
        </w:tc>
        <w:tc>
          <w:tcPr>
            <w:tcW w:w="961" w:type="pct"/>
            <w:vAlign w:val="center"/>
          </w:tcPr>
          <w:p w14:paraId="6ABA8886" w14:textId="213F30D6"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1114613D" w14:textId="10413991" w:rsidR="00790E5B" w:rsidRPr="00BC1582" w:rsidRDefault="00790E5B" w:rsidP="006328D5">
            <w:pPr>
              <w:rPr>
                <w:rFonts w:eastAsia="Times New Roman" w:cs="Times New Roman"/>
                <w:sz w:val="26"/>
                <w:szCs w:val="26"/>
              </w:rPr>
            </w:pPr>
            <w:r w:rsidRPr="00BC1582">
              <w:rPr>
                <w:rFonts w:eastAsia="Times New Roman" w:cs="Times New Roman"/>
                <w:sz w:val="26"/>
                <w:szCs w:val="26"/>
              </w:rPr>
              <w:t>980/QĐ-BNV</w:t>
            </w:r>
          </w:p>
        </w:tc>
        <w:tc>
          <w:tcPr>
            <w:tcW w:w="566" w:type="pct"/>
            <w:vAlign w:val="center"/>
          </w:tcPr>
          <w:p w14:paraId="55E30B7E" w14:textId="314A2F8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02/9/2025</w:t>
            </w:r>
          </w:p>
        </w:tc>
        <w:tc>
          <w:tcPr>
            <w:tcW w:w="2471" w:type="pct"/>
            <w:vAlign w:val="center"/>
          </w:tcPr>
          <w:p w14:paraId="023CD2AB" w14:textId="060DAB81"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ban hành Danh mục dữ liệu mở của Bộ Nội vụ.</w:t>
            </w:r>
          </w:p>
        </w:tc>
      </w:tr>
      <w:tr w:rsidR="00790E5B" w:rsidRPr="006328D5" w14:paraId="246DB22B" w14:textId="77777777" w:rsidTr="000236A9">
        <w:trPr>
          <w:trHeight w:val="20"/>
        </w:trPr>
        <w:tc>
          <w:tcPr>
            <w:tcW w:w="219" w:type="pct"/>
            <w:vAlign w:val="center"/>
          </w:tcPr>
          <w:p w14:paraId="79788CEA" w14:textId="1F58DD69" w:rsidR="00790E5B" w:rsidRPr="00BC1582" w:rsidRDefault="00790E5B" w:rsidP="006328D5">
            <w:pPr>
              <w:rPr>
                <w:rFonts w:eastAsia="Times New Roman" w:cs="Times New Roman"/>
                <w:sz w:val="26"/>
                <w:szCs w:val="26"/>
              </w:rPr>
            </w:pPr>
            <w:r w:rsidRPr="00BC1582">
              <w:rPr>
                <w:rFonts w:eastAsia="Times New Roman" w:cs="Times New Roman"/>
                <w:sz w:val="26"/>
                <w:szCs w:val="26"/>
              </w:rPr>
              <w:t>16</w:t>
            </w:r>
          </w:p>
        </w:tc>
        <w:tc>
          <w:tcPr>
            <w:tcW w:w="961" w:type="pct"/>
            <w:vAlign w:val="center"/>
          </w:tcPr>
          <w:p w14:paraId="20C2E498" w14:textId="2F32CB0E"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6FC87129" w14:textId="4AA49D9E" w:rsidR="00790E5B" w:rsidRPr="00BC1582" w:rsidRDefault="00790E5B" w:rsidP="006328D5">
            <w:pPr>
              <w:rPr>
                <w:rFonts w:eastAsia="Times New Roman" w:cs="Times New Roman"/>
                <w:sz w:val="26"/>
                <w:szCs w:val="26"/>
              </w:rPr>
            </w:pPr>
            <w:r w:rsidRPr="00BC1582">
              <w:rPr>
                <w:rFonts w:eastAsia="Times New Roman" w:cs="Times New Roman"/>
                <w:sz w:val="26"/>
                <w:szCs w:val="26"/>
              </w:rPr>
              <w:t>995/QĐ-BNV</w:t>
            </w:r>
          </w:p>
        </w:tc>
        <w:tc>
          <w:tcPr>
            <w:tcW w:w="566" w:type="pct"/>
            <w:vAlign w:val="center"/>
          </w:tcPr>
          <w:p w14:paraId="77AA18D8" w14:textId="283FA5D2"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05/9/2025</w:t>
            </w:r>
          </w:p>
        </w:tc>
        <w:tc>
          <w:tcPr>
            <w:tcW w:w="2471" w:type="pct"/>
            <w:vAlign w:val="center"/>
          </w:tcPr>
          <w:p w14:paraId="5388067C" w14:textId="2CC92096"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quy chế làm việc của Ban Chỉ đạo cải cách hành chính phát triển khoa học, công nghệ, đổi mới sáng tạo, chuyển đổi số và Đề án 06 của Bộ Nội vụ.</w:t>
            </w:r>
          </w:p>
        </w:tc>
      </w:tr>
      <w:tr w:rsidR="00790E5B" w:rsidRPr="006328D5" w14:paraId="6C4E3ADB" w14:textId="77777777" w:rsidTr="000236A9">
        <w:trPr>
          <w:trHeight w:val="20"/>
        </w:trPr>
        <w:tc>
          <w:tcPr>
            <w:tcW w:w="219" w:type="pct"/>
            <w:vAlign w:val="center"/>
          </w:tcPr>
          <w:p w14:paraId="19CC5F44" w14:textId="1034E4E3" w:rsidR="00790E5B" w:rsidRPr="00BC1582" w:rsidRDefault="00790E5B" w:rsidP="006328D5">
            <w:pPr>
              <w:rPr>
                <w:rFonts w:eastAsia="Times New Roman" w:cs="Times New Roman"/>
                <w:sz w:val="26"/>
                <w:szCs w:val="26"/>
              </w:rPr>
            </w:pPr>
            <w:r w:rsidRPr="00BC1582">
              <w:rPr>
                <w:rFonts w:eastAsia="Times New Roman" w:cs="Times New Roman"/>
                <w:sz w:val="26"/>
                <w:szCs w:val="26"/>
              </w:rPr>
              <w:t>17</w:t>
            </w:r>
          </w:p>
        </w:tc>
        <w:tc>
          <w:tcPr>
            <w:tcW w:w="961" w:type="pct"/>
            <w:vAlign w:val="center"/>
          </w:tcPr>
          <w:p w14:paraId="506F7890" w14:textId="583D9FB8"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5F710361" w14:textId="4F254C14" w:rsidR="00790E5B" w:rsidRPr="00BC1582" w:rsidRDefault="00790E5B" w:rsidP="006328D5">
            <w:pPr>
              <w:rPr>
                <w:rFonts w:eastAsia="Times New Roman" w:cs="Times New Roman"/>
                <w:sz w:val="26"/>
                <w:szCs w:val="26"/>
              </w:rPr>
            </w:pPr>
            <w:r w:rsidRPr="00BC1582">
              <w:rPr>
                <w:rFonts w:eastAsia="Times New Roman" w:cs="Times New Roman"/>
                <w:sz w:val="26"/>
                <w:szCs w:val="26"/>
              </w:rPr>
              <w:t>7967/KH-BNV</w:t>
            </w:r>
          </w:p>
        </w:tc>
        <w:tc>
          <w:tcPr>
            <w:tcW w:w="566" w:type="pct"/>
            <w:vAlign w:val="center"/>
          </w:tcPr>
          <w:p w14:paraId="0D9B7CA1" w14:textId="64E48D3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16/9/2025</w:t>
            </w:r>
          </w:p>
        </w:tc>
        <w:tc>
          <w:tcPr>
            <w:tcW w:w="2471" w:type="pct"/>
            <w:vAlign w:val="center"/>
          </w:tcPr>
          <w:p w14:paraId="2108DE8B" w14:textId="2F0AF4D7"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triển khai xây dựng cơ sở dữ liệu quốc gia về ASXH, thay thế Kế hoạch số 7567/KH-BNV ngày 07/9/2025.</w:t>
            </w:r>
          </w:p>
        </w:tc>
      </w:tr>
      <w:tr w:rsidR="00790E5B" w:rsidRPr="006328D5" w14:paraId="5ECEDB67" w14:textId="77777777" w:rsidTr="000236A9">
        <w:trPr>
          <w:trHeight w:val="20"/>
        </w:trPr>
        <w:tc>
          <w:tcPr>
            <w:tcW w:w="219" w:type="pct"/>
            <w:vAlign w:val="center"/>
          </w:tcPr>
          <w:p w14:paraId="6B089EDC" w14:textId="40C3F6FA" w:rsidR="00790E5B" w:rsidRPr="00BC1582" w:rsidRDefault="00790E5B" w:rsidP="006328D5">
            <w:pPr>
              <w:rPr>
                <w:rFonts w:eastAsia="Times New Roman" w:cs="Times New Roman"/>
                <w:sz w:val="26"/>
                <w:szCs w:val="26"/>
              </w:rPr>
            </w:pPr>
            <w:r w:rsidRPr="00BC1582">
              <w:rPr>
                <w:rFonts w:eastAsia="Times New Roman" w:cs="Times New Roman"/>
                <w:sz w:val="26"/>
                <w:szCs w:val="26"/>
              </w:rPr>
              <w:t>18</w:t>
            </w:r>
          </w:p>
        </w:tc>
        <w:tc>
          <w:tcPr>
            <w:tcW w:w="961" w:type="pct"/>
            <w:vAlign w:val="center"/>
          </w:tcPr>
          <w:p w14:paraId="44C33D4E" w14:textId="38E6B8A0"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1113BC05" w14:textId="0645A9DF" w:rsidR="00790E5B" w:rsidRPr="00BC1582" w:rsidRDefault="00790E5B" w:rsidP="006328D5">
            <w:pPr>
              <w:rPr>
                <w:rFonts w:eastAsia="Times New Roman" w:cs="Times New Roman"/>
                <w:sz w:val="26"/>
                <w:szCs w:val="26"/>
              </w:rPr>
            </w:pPr>
            <w:r w:rsidRPr="00BC1582">
              <w:rPr>
                <w:rFonts w:eastAsia="Times New Roman" w:cs="Times New Roman"/>
                <w:sz w:val="26"/>
                <w:szCs w:val="26"/>
              </w:rPr>
              <w:t>8183/KH-BNV</w:t>
            </w:r>
          </w:p>
        </w:tc>
        <w:tc>
          <w:tcPr>
            <w:tcW w:w="566" w:type="pct"/>
            <w:vAlign w:val="center"/>
          </w:tcPr>
          <w:p w14:paraId="3D20C7C2" w14:textId="39927806"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18/9/2025</w:t>
            </w:r>
          </w:p>
        </w:tc>
        <w:tc>
          <w:tcPr>
            <w:tcW w:w="2471" w:type="pct"/>
            <w:vAlign w:val="center"/>
          </w:tcPr>
          <w:p w14:paraId="2D9C434E" w14:textId="431357DE"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Kế hoach triển khai xây dựng cơ sở dữ liệu về tổ chức, bộ máy.</w:t>
            </w:r>
          </w:p>
        </w:tc>
      </w:tr>
      <w:tr w:rsidR="00790E5B" w:rsidRPr="006328D5" w14:paraId="630D7870" w14:textId="77777777" w:rsidTr="000236A9">
        <w:trPr>
          <w:trHeight w:val="20"/>
        </w:trPr>
        <w:tc>
          <w:tcPr>
            <w:tcW w:w="219" w:type="pct"/>
            <w:vAlign w:val="center"/>
          </w:tcPr>
          <w:p w14:paraId="30AA306D" w14:textId="16D24744" w:rsidR="00790E5B" w:rsidRPr="00BC1582" w:rsidRDefault="00790E5B" w:rsidP="006328D5">
            <w:pPr>
              <w:rPr>
                <w:rFonts w:eastAsia="Times New Roman" w:cs="Times New Roman"/>
                <w:sz w:val="26"/>
                <w:szCs w:val="26"/>
              </w:rPr>
            </w:pPr>
            <w:r w:rsidRPr="00BC1582">
              <w:rPr>
                <w:rFonts w:eastAsia="Times New Roman" w:cs="Times New Roman"/>
                <w:sz w:val="26"/>
                <w:szCs w:val="26"/>
              </w:rPr>
              <w:lastRenderedPageBreak/>
              <w:t>19</w:t>
            </w:r>
          </w:p>
        </w:tc>
        <w:tc>
          <w:tcPr>
            <w:tcW w:w="961" w:type="pct"/>
            <w:vAlign w:val="center"/>
          </w:tcPr>
          <w:p w14:paraId="0C1096F9" w14:textId="1C04C8B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737C8BF8" w14:textId="7E957D47" w:rsidR="00790E5B" w:rsidRPr="00BC1582" w:rsidRDefault="00790E5B" w:rsidP="006328D5">
            <w:pPr>
              <w:rPr>
                <w:rFonts w:eastAsia="Times New Roman" w:cs="Times New Roman"/>
                <w:sz w:val="26"/>
                <w:szCs w:val="26"/>
              </w:rPr>
            </w:pPr>
            <w:r w:rsidRPr="00BC1582">
              <w:rPr>
                <w:rFonts w:eastAsia="Times New Roman" w:cs="Times New Roman"/>
                <w:sz w:val="26"/>
                <w:szCs w:val="26"/>
              </w:rPr>
              <w:t>8282/KH-BNV</w:t>
            </w:r>
          </w:p>
        </w:tc>
        <w:tc>
          <w:tcPr>
            <w:tcW w:w="566" w:type="pct"/>
            <w:vAlign w:val="center"/>
          </w:tcPr>
          <w:p w14:paraId="0C12AE2B" w14:textId="47F41AB5"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20/9/2025</w:t>
            </w:r>
          </w:p>
        </w:tc>
        <w:tc>
          <w:tcPr>
            <w:tcW w:w="2471" w:type="pct"/>
            <w:vAlign w:val="center"/>
          </w:tcPr>
          <w:p w14:paraId="43B071E0" w14:textId="7AB16CCA"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Kế hoạch triển khai xây dựng CSDL hội, quỹ, tổ chức phi chính phủ.</w:t>
            </w:r>
          </w:p>
        </w:tc>
      </w:tr>
      <w:tr w:rsidR="00790E5B" w:rsidRPr="006328D5" w14:paraId="44A2D66C" w14:textId="77777777" w:rsidTr="000236A9">
        <w:trPr>
          <w:trHeight w:val="20"/>
        </w:trPr>
        <w:tc>
          <w:tcPr>
            <w:tcW w:w="219" w:type="pct"/>
            <w:vAlign w:val="center"/>
          </w:tcPr>
          <w:p w14:paraId="1317BB4D" w14:textId="3608C31A" w:rsidR="00790E5B" w:rsidRPr="00BC1582" w:rsidRDefault="00790E5B" w:rsidP="006328D5">
            <w:pPr>
              <w:rPr>
                <w:rFonts w:eastAsia="Times New Roman" w:cs="Times New Roman"/>
                <w:sz w:val="26"/>
                <w:szCs w:val="26"/>
              </w:rPr>
            </w:pPr>
            <w:r w:rsidRPr="00BC1582">
              <w:rPr>
                <w:rFonts w:eastAsia="Times New Roman" w:cs="Times New Roman"/>
                <w:sz w:val="26"/>
                <w:szCs w:val="26"/>
              </w:rPr>
              <w:t>20</w:t>
            </w:r>
          </w:p>
        </w:tc>
        <w:tc>
          <w:tcPr>
            <w:tcW w:w="961" w:type="pct"/>
            <w:vAlign w:val="center"/>
          </w:tcPr>
          <w:p w14:paraId="10793D76" w14:textId="09319C6F"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16378C18" w14:textId="4F4AF596" w:rsidR="00790E5B" w:rsidRPr="00BC1582" w:rsidRDefault="00790E5B" w:rsidP="006328D5">
            <w:pPr>
              <w:rPr>
                <w:rFonts w:eastAsia="Times New Roman" w:cs="Times New Roman"/>
                <w:sz w:val="26"/>
                <w:szCs w:val="26"/>
              </w:rPr>
            </w:pPr>
            <w:r w:rsidRPr="00BC1582">
              <w:rPr>
                <w:rFonts w:eastAsia="Times New Roman" w:cs="Times New Roman"/>
                <w:sz w:val="26"/>
                <w:szCs w:val="26"/>
              </w:rPr>
              <w:t>8296/KH-BNV</w:t>
            </w:r>
          </w:p>
        </w:tc>
        <w:tc>
          <w:tcPr>
            <w:tcW w:w="566" w:type="pct"/>
            <w:vAlign w:val="center"/>
          </w:tcPr>
          <w:p w14:paraId="6C063F58" w14:textId="09BC5C3A"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20/9/2025</w:t>
            </w:r>
          </w:p>
        </w:tc>
        <w:tc>
          <w:tcPr>
            <w:tcW w:w="2471" w:type="pct"/>
            <w:vAlign w:val="center"/>
          </w:tcPr>
          <w:p w14:paraId="46B90FE0" w14:textId="1A2AE3A8" w:rsidR="00790E5B" w:rsidRPr="00BC1582" w:rsidRDefault="00790E5B" w:rsidP="006328D5">
            <w:pPr>
              <w:jc w:val="both"/>
              <w:rPr>
                <w:rFonts w:eastAsia="Times New Roman" w:cs="Times New Roman"/>
                <w:sz w:val="26"/>
                <w:szCs w:val="26"/>
              </w:rPr>
            </w:pPr>
            <w:r w:rsidRPr="00BC1582">
              <w:rPr>
                <w:rFonts w:eastAsia="Times New Roman" w:cs="Times New Roman"/>
                <w:spacing w:val="-6"/>
                <w:sz w:val="26"/>
                <w:szCs w:val="26"/>
              </w:rPr>
              <w:t>Ban hành Kế hoạch triển khai xây dựng CSDL người lao động.</w:t>
            </w:r>
          </w:p>
        </w:tc>
      </w:tr>
      <w:tr w:rsidR="00790E5B" w:rsidRPr="006328D5" w14:paraId="12285B7E" w14:textId="77777777" w:rsidTr="000236A9">
        <w:trPr>
          <w:trHeight w:val="20"/>
        </w:trPr>
        <w:tc>
          <w:tcPr>
            <w:tcW w:w="219" w:type="pct"/>
            <w:vAlign w:val="center"/>
          </w:tcPr>
          <w:p w14:paraId="05DA8D4F" w14:textId="314AA646" w:rsidR="00790E5B" w:rsidRPr="00BC1582" w:rsidRDefault="00790E5B" w:rsidP="006328D5">
            <w:pPr>
              <w:rPr>
                <w:rFonts w:eastAsia="Times New Roman" w:cs="Times New Roman"/>
                <w:sz w:val="26"/>
                <w:szCs w:val="26"/>
              </w:rPr>
            </w:pPr>
            <w:r w:rsidRPr="00BC1582">
              <w:rPr>
                <w:rFonts w:eastAsia="Times New Roman" w:cs="Times New Roman"/>
                <w:sz w:val="26"/>
                <w:szCs w:val="26"/>
              </w:rPr>
              <w:t>21</w:t>
            </w:r>
          </w:p>
        </w:tc>
        <w:tc>
          <w:tcPr>
            <w:tcW w:w="961" w:type="pct"/>
            <w:vAlign w:val="center"/>
          </w:tcPr>
          <w:p w14:paraId="2C6BBC48" w14:textId="17D9996F"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3C22F2EB" w14:textId="11DFEE2D" w:rsidR="00790E5B" w:rsidRPr="00BC1582" w:rsidRDefault="00790E5B" w:rsidP="006328D5">
            <w:pPr>
              <w:rPr>
                <w:rFonts w:eastAsia="Times New Roman" w:cs="Times New Roman"/>
                <w:sz w:val="26"/>
                <w:szCs w:val="26"/>
              </w:rPr>
            </w:pPr>
            <w:r w:rsidRPr="00BC1582">
              <w:rPr>
                <w:rFonts w:eastAsia="Times New Roman" w:cs="Times New Roman"/>
                <w:sz w:val="26"/>
                <w:szCs w:val="26"/>
              </w:rPr>
              <w:t>8299/KH-BNV</w:t>
            </w:r>
          </w:p>
        </w:tc>
        <w:tc>
          <w:tcPr>
            <w:tcW w:w="566" w:type="pct"/>
            <w:vAlign w:val="center"/>
          </w:tcPr>
          <w:p w14:paraId="23CDF644" w14:textId="56C0E653"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20/9/2025</w:t>
            </w:r>
          </w:p>
        </w:tc>
        <w:tc>
          <w:tcPr>
            <w:tcW w:w="2471" w:type="pct"/>
            <w:vAlign w:val="center"/>
          </w:tcPr>
          <w:p w14:paraId="2F6D60D3" w14:textId="4150DDE9" w:rsidR="00790E5B" w:rsidRPr="00BC1582" w:rsidRDefault="00790E5B" w:rsidP="006328D5">
            <w:pPr>
              <w:jc w:val="both"/>
              <w:rPr>
                <w:rFonts w:eastAsia="Times New Roman" w:cs="Times New Roman"/>
                <w:spacing w:val="-6"/>
                <w:sz w:val="26"/>
                <w:szCs w:val="26"/>
              </w:rPr>
            </w:pPr>
            <w:r w:rsidRPr="00BC1582">
              <w:rPr>
                <w:rFonts w:eastAsia="Times New Roman" w:cs="Times New Roman"/>
                <w:sz w:val="26"/>
                <w:szCs w:val="26"/>
              </w:rPr>
              <w:t>Ban hành Kế hoạch triển khai xây dựng CSDL tai nạn lao động.</w:t>
            </w:r>
          </w:p>
        </w:tc>
      </w:tr>
      <w:tr w:rsidR="00790E5B" w:rsidRPr="006328D5" w14:paraId="3C300259" w14:textId="77777777" w:rsidTr="000236A9">
        <w:trPr>
          <w:trHeight w:val="20"/>
        </w:trPr>
        <w:tc>
          <w:tcPr>
            <w:tcW w:w="219" w:type="pct"/>
            <w:vAlign w:val="center"/>
          </w:tcPr>
          <w:p w14:paraId="44DA3625" w14:textId="18D6D8B7" w:rsidR="00790E5B" w:rsidRPr="00BC1582" w:rsidRDefault="00790E5B" w:rsidP="006328D5">
            <w:pPr>
              <w:rPr>
                <w:rFonts w:eastAsia="Times New Roman" w:cs="Times New Roman"/>
                <w:sz w:val="26"/>
                <w:szCs w:val="26"/>
              </w:rPr>
            </w:pPr>
            <w:r w:rsidRPr="00BC1582">
              <w:rPr>
                <w:rFonts w:eastAsia="Times New Roman" w:cs="Times New Roman"/>
                <w:sz w:val="26"/>
                <w:szCs w:val="26"/>
              </w:rPr>
              <w:t>22</w:t>
            </w:r>
          </w:p>
        </w:tc>
        <w:tc>
          <w:tcPr>
            <w:tcW w:w="961" w:type="pct"/>
            <w:vAlign w:val="center"/>
          </w:tcPr>
          <w:p w14:paraId="025BF460" w14:textId="0544A9C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1CBAAC91" w14:textId="363284E6" w:rsidR="00790E5B" w:rsidRPr="00BC1582" w:rsidRDefault="00790E5B" w:rsidP="006328D5">
            <w:pPr>
              <w:rPr>
                <w:rFonts w:eastAsia="Times New Roman" w:cs="Times New Roman"/>
                <w:sz w:val="26"/>
                <w:szCs w:val="26"/>
              </w:rPr>
            </w:pPr>
            <w:r w:rsidRPr="00BC1582">
              <w:rPr>
                <w:rFonts w:eastAsia="Times New Roman" w:cs="Times New Roman"/>
                <w:sz w:val="26"/>
                <w:szCs w:val="26"/>
              </w:rPr>
              <w:t>8297/KH-BNV</w:t>
            </w:r>
          </w:p>
        </w:tc>
        <w:tc>
          <w:tcPr>
            <w:tcW w:w="566" w:type="pct"/>
            <w:vAlign w:val="center"/>
          </w:tcPr>
          <w:p w14:paraId="407AF82A" w14:textId="4B212F37"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20/9/2025</w:t>
            </w:r>
          </w:p>
        </w:tc>
        <w:tc>
          <w:tcPr>
            <w:tcW w:w="2471" w:type="pct"/>
            <w:vAlign w:val="center"/>
          </w:tcPr>
          <w:p w14:paraId="488F4AA9" w14:textId="531D2BA5"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Kế hoạch triển khai xây dựng CSDL người lao động nước ngoài làm việc tại Việt Nam.</w:t>
            </w:r>
          </w:p>
        </w:tc>
      </w:tr>
      <w:tr w:rsidR="00790E5B" w:rsidRPr="006328D5" w14:paraId="006864FE" w14:textId="77777777" w:rsidTr="000236A9">
        <w:trPr>
          <w:trHeight w:val="20"/>
        </w:trPr>
        <w:tc>
          <w:tcPr>
            <w:tcW w:w="219" w:type="pct"/>
            <w:vAlign w:val="center"/>
          </w:tcPr>
          <w:p w14:paraId="5D751887" w14:textId="3FF721B7" w:rsidR="00790E5B" w:rsidRPr="00BC1582" w:rsidRDefault="00790E5B" w:rsidP="006328D5">
            <w:pPr>
              <w:rPr>
                <w:rFonts w:eastAsia="Times New Roman" w:cs="Times New Roman"/>
                <w:sz w:val="26"/>
                <w:szCs w:val="26"/>
              </w:rPr>
            </w:pPr>
            <w:r w:rsidRPr="00BC1582">
              <w:rPr>
                <w:rFonts w:eastAsia="Times New Roman" w:cs="Times New Roman"/>
                <w:sz w:val="26"/>
                <w:szCs w:val="26"/>
              </w:rPr>
              <w:t>23</w:t>
            </w:r>
          </w:p>
        </w:tc>
        <w:tc>
          <w:tcPr>
            <w:tcW w:w="961" w:type="pct"/>
            <w:vAlign w:val="center"/>
          </w:tcPr>
          <w:p w14:paraId="703ACCA8" w14:textId="06D5413A"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1ACA2C2A" w14:textId="3E340478" w:rsidR="00790E5B" w:rsidRPr="00BC1582" w:rsidRDefault="00790E5B" w:rsidP="006328D5">
            <w:pPr>
              <w:rPr>
                <w:rFonts w:eastAsia="Times New Roman" w:cs="Times New Roman"/>
                <w:sz w:val="26"/>
                <w:szCs w:val="26"/>
              </w:rPr>
            </w:pPr>
            <w:r w:rsidRPr="00BC1582">
              <w:rPr>
                <w:rFonts w:eastAsia="Times New Roman" w:cs="Times New Roman"/>
                <w:sz w:val="26"/>
                <w:szCs w:val="26"/>
              </w:rPr>
              <w:t>8298/KH-BNV</w:t>
            </w:r>
          </w:p>
        </w:tc>
        <w:tc>
          <w:tcPr>
            <w:tcW w:w="566" w:type="pct"/>
            <w:vAlign w:val="center"/>
          </w:tcPr>
          <w:p w14:paraId="590D06B9" w14:textId="6C9C447C"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20/9/2025</w:t>
            </w:r>
          </w:p>
        </w:tc>
        <w:tc>
          <w:tcPr>
            <w:tcW w:w="2471" w:type="pct"/>
            <w:vAlign w:val="center"/>
          </w:tcPr>
          <w:p w14:paraId="63C7BB46" w14:textId="41FC4188"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Kế hoạch triển khai xây dựng CSDL giải quyết hưởng bảo hiểm thất nghiệp.</w:t>
            </w:r>
          </w:p>
        </w:tc>
      </w:tr>
      <w:tr w:rsidR="00790E5B" w:rsidRPr="006328D5" w14:paraId="5A375ED8" w14:textId="77777777" w:rsidTr="000236A9">
        <w:trPr>
          <w:trHeight w:val="20"/>
        </w:trPr>
        <w:tc>
          <w:tcPr>
            <w:tcW w:w="219" w:type="pct"/>
            <w:vAlign w:val="center"/>
          </w:tcPr>
          <w:p w14:paraId="1027497B" w14:textId="193E6BF3" w:rsidR="00790E5B" w:rsidRPr="00BC1582" w:rsidRDefault="00790E5B" w:rsidP="006328D5">
            <w:pPr>
              <w:rPr>
                <w:rFonts w:eastAsia="Times New Roman" w:cs="Times New Roman"/>
                <w:sz w:val="26"/>
                <w:szCs w:val="26"/>
              </w:rPr>
            </w:pPr>
            <w:r w:rsidRPr="00BC1582">
              <w:rPr>
                <w:rFonts w:eastAsia="Times New Roman" w:cs="Times New Roman"/>
                <w:sz w:val="26"/>
                <w:szCs w:val="26"/>
              </w:rPr>
              <w:t>24</w:t>
            </w:r>
          </w:p>
        </w:tc>
        <w:tc>
          <w:tcPr>
            <w:tcW w:w="961" w:type="pct"/>
            <w:vAlign w:val="center"/>
          </w:tcPr>
          <w:p w14:paraId="4E3AACC7" w14:textId="0ABFF6D6"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3C0337DE" w14:textId="016D3402" w:rsidR="00790E5B" w:rsidRPr="00BC1582" w:rsidRDefault="00790E5B" w:rsidP="006328D5">
            <w:pPr>
              <w:rPr>
                <w:rFonts w:eastAsia="Times New Roman" w:cs="Times New Roman"/>
                <w:sz w:val="26"/>
                <w:szCs w:val="26"/>
              </w:rPr>
            </w:pPr>
            <w:r w:rsidRPr="00BC1582">
              <w:rPr>
                <w:rFonts w:eastAsia="Times New Roman" w:cs="Times New Roman"/>
                <w:sz w:val="26"/>
                <w:szCs w:val="26"/>
              </w:rPr>
              <w:t>7962/KH-BNV</w:t>
            </w:r>
          </w:p>
        </w:tc>
        <w:tc>
          <w:tcPr>
            <w:tcW w:w="566" w:type="pct"/>
            <w:vAlign w:val="center"/>
          </w:tcPr>
          <w:p w14:paraId="628316DD" w14:textId="5570D00C"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16/9/2025</w:t>
            </w:r>
          </w:p>
        </w:tc>
        <w:tc>
          <w:tcPr>
            <w:tcW w:w="2471" w:type="pct"/>
            <w:vAlign w:val="center"/>
          </w:tcPr>
          <w:p w14:paraId="5A11069B" w14:textId="63EA335A"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ban hành Kế hoạch triển khai thực hiện nâng cấp, chuẩn hóa Hệ thống Cơ sở dữ liệu về người lao động Việt Nam đi làm việc ở nước ngoài theo hợp đồng (gồm: 1-CSDL  Người lao động Việt Nam đi làm việc ở nước ngoài theo hợp đồng; 2-CSDL doanh nghiệp hoạt động dịch vụ đưa người lao động Việt Nam đi làm việc ở nước ngoài theo hợp đồng).</w:t>
            </w:r>
          </w:p>
        </w:tc>
      </w:tr>
      <w:tr w:rsidR="00790E5B" w:rsidRPr="006328D5" w14:paraId="58AC59E7" w14:textId="77777777" w:rsidTr="000236A9">
        <w:trPr>
          <w:trHeight w:val="20"/>
        </w:trPr>
        <w:tc>
          <w:tcPr>
            <w:tcW w:w="219" w:type="pct"/>
            <w:vAlign w:val="center"/>
          </w:tcPr>
          <w:p w14:paraId="06443A0C" w14:textId="6701CB68" w:rsidR="00790E5B" w:rsidRPr="00BC1582" w:rsidRDefault="00790E5B" w:rsidP="006328D5">
            <w:pPr>
              <w:rPr>
                <w:rFonts w:eastAsia="Times New Roman" w:cs="Times New Roman"/>
                <w:sz w:val="26"/>
                <w:szCs w:val="26"/>
              </w:rPr>
            </w:pPr>
            <w:r w:rsidRPr="00BC1582">
              <w:rPr>
                <w:rFonts w:eastAsia="Times New Roman" w:cs="Times New Roman"/>
                <w:sz w:val="26"/>
                <w:szCs w:val="26"/>
              </w:rPr>
              <w:t>25</w:t>
            </w:r>
          </w:p>
        </w:tc>
        <w:tc>
          <w:tcPr>
            <w:tcW w:w="961" w:type="pct"/>
            <w:vAlign w:val="center"/>
          </w:tcPr>
          <w:p w14:paraId="02738926" w14:textId="4AE5427A"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25611F6B" w14:textId="58341929" w:rsidR="00790E5B" w:rsidRPr="00BC1582" w:rsidRDefault="00790E5B" w:rsidP="006328D5">
            <w:pPr>
              <w:rPr>
                <w:rFonts w:eastAsia="Times New Roman" w:cs="Times New Roman"/>
                <w:sz w:val="26"/>
                <w:szCs w:val="26"/>
              </w:rPr>
            </w:pPr>
            <w:r w:rsidRPr="00BC1582">
              <w:rPr>
                <w:rFonts w:eastAsia="Times New Roman" w:cs="Times New Roman"/>
                <w:sz w:val="26"/>
                <w:szCs w:val="26"/>
              </w:rPr>
              <w:t>8196/KH-BNV</w:t>
            </w:r>
          </w:p>
        </w:tc>
        <w:tc>
          <w:tcPr>
            <w:tcW w:w="566" w:type="pct"/>
            <w:vAlign w:val="center"/>
          </w:tcPr>
          <w:p w14:paraId="19FF1096" w14:textId="61B627BD"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19/09/2025</w:t>
            </w:r>
          </w:p>
        </w:tc>
        <w:tc>
          <w:tcPr>
            <w:tcW w:w="2471" w:type="pct"/>
            <w:vAlign w:val="center"/>
          </w:tcPr>
          <w:p w14:paraId="692C0442" w14:textId="241F6271"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Triển khai thực hiện dự án Cơ sở dữ liệu người hưởng chính sách ưu đãi người có công.</w:t>
            </w:r>
          </w:p>
        </w:tc>
      </w:tr>
      <w:tr w:rsidR="00790E5B" w:rsidRPr="006328D5" w14:paraId="154C50D6" w14:textId="77777777" w:rsidTr="000236A9">
        <w:trPr>
          <w:trHeight w:val="20"/>
        </w:trPr>
        <w:tc>
          <w:tcPr>
            <w:tcW w:w="219" w:type="pct"/>
            <w:vAlign w:val="center"/>
          </w:tcPr>
          <w:p w14:paraId="54C2469E" w14:textId="2BC5DCCA" w:rsidR="00790E5B" w:rsidRPr="00BC1582" w:rsidRDefault="00790E5B" w:rsidP="006328D5">
            <w:pPr>
              <w:rPr>
                <w:rFonts w:eastAsia="Times New Roman" w:cs="Times New Roman"/>
                <w:sz w:val="26"/>
                <w:szCs w:val="26"/>
              </w:rPr>
            </w:pPr>
            <w:r w:rsidRPr="00BC1582">
              <w:rPr>
                <w:rFonts w:eastAsia="Times New Roman" w:cs="Times New Roman"/>
                <w:sz w:val="26"/>
                <w:szCs w:val="26"/>
              </w:rPr>
              <w:t>26</w:t>
            </w:r>
          </w:p>
        </w:tc>
        <w:tc>
          <w:tcPr>
            <w:tcW w:w="961" w:type="pct"/>
            <w:vAlign w:val="center"/>
          </w:tcPr>
          <w:p w14:paraId="3C1C04DC" w14:textId="60B3E9F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19F34BD5" w14:textId="712314CC" w:rsidR="00790E5B" w:rsidRPr="00BC1582" w:rsidRDefault="00790E5B" w:rsidP="006328D5">
            <w:pPr>
              <w:rPr>
                <w:rFonts w:eastAsia="Times New Roman" w:cs="Times New Roman"/>
                <w:sz w:val="26"/>
                <w:szCs w:val="26"/>
              </w:rPr>
            </w:pPr>
            <w:r w:rsidRPr="00BC1582">
              <w:rPr>
                <w:rFonts w:eastAsia="Times New Roman" w:cs="Times New Roman"/>
                <w:sz w:val="26"/>
                <w:szCs w:val="26"/>
              </w:rPr>
              <w:t>8262/KH-BNV</w:t>
            </w:r>
          </w:p>
        </w:tc>
        <w:tc>
          <w:tcPr>
            <w:tcW w:w="566" w:type="pct"/>
            <w:vAlign w:val="center"/>
          </w:tcPr>
          <w:p w14:paraId="25B0F10A" w14:textId="69E1CA2C"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19/9/2025</w:t>
            </w:r>
          </w:p>
        </w:tc>
        <w:tc>
          <w:tcPr>
            <w:tcW w:w="2471" w:type="pct"/>
            <w:vAlign w:val="center"/>
          </w:tcPr>
          <w:p w14:paraId="101BCB20" w14:textId="1615E1C3"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Triển khai thực hiện dự án CSDL ADN liệt sĩ và thân nhân</w:t>
            </w:r>
          </w:p>
        </w:tc>
      </w:tr>
      <w:tr w:rsidR="00790E5B" w:rsidRPr="006328D5" w14:paraId="4C70563A" w14:textId="77777777" w:rsidTr="000236A9">
        <w:trPr>
          <w:trHeight w:val="20"/>
        </w:trPr>
        <w:tc>
          <w:tcPr>
            <w:tcW w:w="219" w:type="pct"/>
            <w:vAlign w:val="center"/>
          </w:tcPr>
          <w:p w14:paraId="2DC2C495" w14:textId="0CA8D3ED" w:rsidR="00790E5B" w:rsidRPr="00BC1582" w:rsidRDefault="00790E5B" w:rsidP="006328D5">
            <w:pPr>
              <w:rPr>
                <w:rFonts w:eastAsia="Times New Roman" w:cs="Times New Roman"/>
                <w:sz w:val="26"/>
                <w:szCs w:val="26"/>
              </w:rPr>
            </w:pPr>
            <w:r w:rsidRPr="00BC1582">
              <w:rPr>
                <w:rFonts w:eastAsia="Times New Roman" w:cs="Times New Roman"/>
                <w:sz w:val="26"/>
                <w:szCs w:val="26"/>
              </w:rPr>
              <w:t>27</w:t>
            </w:r>
          </w:p>
        </w:tc>
        <w:tc>
          <w:tcPr>
            <w:tcW w:w="961" w:type="pct"/>
            <w:vAlign w:val="center"/>
          </w:tcPr>
          <w:p w14:paraId="23FC4E7D" w14:textId="43D6F14E"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215BDA64" w14:textId="27F41EBF" w:rsidR="00790E5B" w:rsidRPr="00BC1582" w:rsidRDefault="00790E5B" w:rsidP="006328D5">
            <w:pPr>
              <w:rPr>
                <w:rFonts w:eastAsia="Times New Roman" w:cs="Times New Roman"/>
                <w:sz w:val="26"/>
                <w:szCs w:val="26"/>
              </w:rPr>
            </w:pPr>
            <w:r w:rsidRPr="00BC1582">
              <w:rPr>
                <w:rFonts w:eastAsia="Times New Roman" w:cs="Times New Roman"/>
                <w:sz w:val="26"/>
                <w:szCs w:val="26"/>
              </w:rPr>
              <w:t>8197/KH-BNV</w:t>
            </w:r>
          </w:p>
        </w:tc>
        <w:tc>
          <w:tcPr>
            <w:tcW w:w="566" w:type="pct"/>
            <w:vAlign w:val="center"/>
          </w:tcPr>
          <w:p w14:paraId="5BD60505" w14:textId="5B4C3DF5"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19/09/2025</w:t>
            </w:r>
          </w:p>
        </w:tc>
        <w:tc>
          <w:tcPr>
            <w:tcW w:w="2471" w:type="pct"/>
            <w:vAlign w:val="center"/>
          </w:tcPr>
          <w:p w14:paraId="3C8B70BA" w14:textId="16F1BF2A"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Triển khai thực hiện dự án Cơ sở dữ liệu liệt sĩ, mộ liệt sĩ và nghĩa trang liệt sĩ.</w:t>
            </w:r>
          </w:p>
        </w:tc>
      </w:tr>
      <w:tr w:rsidR="00790E5B" w:rsidRPr="006328D5" w14:paraId="2F3B8519" w14:textId="77777777" w:rsidTr="000236A9">
        <w:trPr>
          <w:trHeight w:val="20"/>
        </w:trPr>
        <w:tc>
          <w:tcPr>
            <w:tcW w:w="219" w:type="pct"/>
            <w:vAlign w:val="center"/>
          </w:tcPr>
          <w:p w14:paraId="2066F94F" w14:textId="196DD492" w:rsidR="00790E5B" w:rsidRPr="00BC1582" w:rsidRDefault="00790E5B" w:rsidP="006328D5">
            <w:pPr>
              <w:rPr>
                <w:rFonts w:eastAsia="Times New Roman" w:cs="Times New Roman"/>
                <w:sz w:val="26"/>
                <w:szCs w:val="26"/>
              </w:rPr>
            </w:pPr>
            <w:r w:rsidRPr="00BC1582">
              <w:rPr>
                <w:rFonts w:eastAsia="Times New Roman" w:cs="Times New Roman"/>
                <w:sz w:val="26"/>
                <w:szCs w:val="26"/>
              </w:rPr>
              <w:t>28</w:t>
            </w:r>
          </w:p>
        </w:tc>
        <w:tc>
          <w:tcPr>
            <w:tcW w:w="961" w:type="pct"/>
            <w:vAlign w:val="center"/>
          </w:tcPr>
          <w:p w14:paraId="297709AB" w14:textId="2580994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56BAA0EA" w14:textId="51849055" w:rsidR="00790E5B" w:rsidRPr="00BC1582" w:rsidRDefault="00790E5B" w:rsidP="006328D5">
            <w:pPr>
              <w:rPr>
                <w:rFonts w:eastAsia="Times New Roman" w:cs="Times New Roman"/>
                <w:sz w:val="26"/>
                <w:szCs w:val="26"/>
              </w:rPr>
            </w:pPr>
            <w:r w:rsidRPr="00BC1582">
              <w:rPr>
                <w:rFonts w:eastAsia="Times New Roman" w:cs="Times New Roman"/>
                <w:sz w:val="26"/>
                <w:szCs w:val="26"/>
              </w:rPr>
              <w:t>8148/KH-BNV</w:t>
            </w:r>
          </w:p>
        </w:tc>
        <w:tc>
          <w:tcPr>
            <w:tcW w:w="566" w:type="pct"/>
            <w:vAlign w:val="center"/>
          </w:tcPr>
          <w:p w14:paraId="50BC08E6" w14:textId="65A1E36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18/9/2025</w:t>
            </w:r>
          </w:p>
        </w:tc>
        <w:tc>
          <w:tcPr>
            <w:tcW w:w="2471" w:type="pct"/>
            <w:vAlign w:val="center"/>
          </w:tcPr>
          <w:p w14:paraId="58AE3BDD" w14:textId="0E9E7836"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Kế hoạch triển khai xây dựng CSDL về chính quyền địa phương và địa giới hành chính.</w:t>
            </w:r>
          </w:p>
        </w:tc>
      </w:tr>
      <w:tr w:rsidR="00790E5B" w:rsidRPr="006328D5" w14:paraId="4F400F35" w14:textId="77777777" w:rsidTr="000236A9">
        <w:trPr>
          <w:trHeight w:val="20"/>
        </w:trPr>
        <w:tc>
          <w:tcPr>
            <w:tcW w:w="219" w:type="pct"/>
            <w:vAlign w:val="center"/>
          </w:tcPr>
          <w:p w14:paraId="13B929F6" w14:textId="6794504C" w:rsidR="00790E5B" w:rsidRPr="00BC1582" w:rsidRDefault="00790E5B" w:rsidP="006328D5">
            <w:pPr>
              <w:rPr>
                <w:rFonts w:eastAsia="Times New Roman" w:cs="Times New Roman"/>
                <w:sz w:val="26"/>
                <w:szCs w:val="26"/>
              </w:rPr>
            </w:pPr>
            <w:r w:rsidRPr="00BC1582">
              <w:rPr>
                <w:rFonts w:eastAsia="Times New Roman" w:cs="Times New Roman"/>
                <w:sz w:val="26"/>
                <w:szCs w:val="26"/>
              </w:rPr>
              <w:t>29</w:t>
            </w:r>
          </w:p>
        </w:tc>
        <w:tc>
          <w:tcPr>
            <w:tcW w:w="961" w:type="pct"/>
            <w:vAlign w:val="center"/>
          </w:tcPr>
          <w:p w14:paraId="418B7EFC" w14:textId="3FD970F7"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Kế hoạch</w:t>
            </w:r>
          </w:p>
        </w:tc>
        <w:tc>
          <w:tcPr>
            <w:tcW w:w="783" w:type="pct"/>
            <w:vAlign w:val="center"/>
          </w:tcPr>
          <w:p w14:paraId="1F93615D" w14:textId="13CF8927" w:rsidR="00790E5B" w:rsidRPr="00BC1582" w:rsidRDefault="00790E5B" w:rsidP="006328D5">
            <w:pPr>
              <w:rPr>
                <w:rFonts w:eastAsia="Times New Roman" w:cs="Times New Roman"/>
                <w:sz w:val="26"/>
                <w:szCs w:val="26"/>
              </w:rPr>
            </w:pPr>
            <w:r w:rsidRPr="00BC1582">
              <w:rPr>
                <w:rFonts w:eastAsia="Times New Roman" w:cs="Times New Roman"/>
                <w:sz w:val="26"/>
                <w:szCs w:val="26"/>
              </w:rPr>
              <w:t>8757/KH-BNV</w:t>
            </w:r>
          </w:p>
        </w:tc>
        <w:tc>
          <w:tcPr>
            <w:tcW w:w="566" w:type="pct"/>
            <w:vAlign w:val="center"/>
          </w:tcPr>
          <w:p w14:paraId="740B0220" w14:textId="1BCD5358"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30/9/2025</w:t>
            </w:r>
          </w:p>
        </w:tc>
        <w:tc>
          <w:tcPr>
            <w:tcW w:w="2471" w:type="pct"/>
            <w:vAlign w:val="center"/>
          </w:tcPr>
          <w:p w14:paraId="655D818E" w14:textId="2F0316F5"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 xml:space="preserve">Ban hành Kế hoạch triển khai các nhiệm vụ để đảm bảo hoàn thành CSDLQG về CBCCVC kết nối, đồng bộ dữ liệu với CSDLQG về dân cư, CSDL về tổ chức đảng, đảng viên trong </w:t>
            </w:r>
            <w:r w:rsidRPr="00BC1582">
              <w:rPr>
                <w:rFonts w:eastAsia="Times New Roman" w:cs="Times New Roman"/>
                <w:sz w:val="26"/>
                <w:szCs w:val="26"/>
              </w:rPr>
              <w:lastRenderedPageBreak/>
              <w:t>năm 2025.</w:t>
            </w:r>
          </w:p>
        </w:tc>
      </w:tr>
      <w:tr w:rsidR="00790E5B" w:rsidRPr="006328D5" w14:paraId="62E824BB" w14:textId="77777777" w:rsidTr="000236A9">
        <w:trPr>
          <w:trHeight w:val="20"/>
        </w:trPr>
        <w:tc>
          <w:tcPr>
            <w:tcW w:w="219" w:type="pct"/>
            <w:vAlign w:val="center"/>
          </w:tcPr>
          <w:p w14:paraId="39A57110" w14:textId="7ED61809" w:rsidR="00790E5B" w:rsidRPr="00BC1582" w:rsidRDefault="00790E5B" w:rsidP="006328D5">
            <w:pPr>
              <w:rPr>
                <w:rFonts w:eastAsia="Times New Roman" w:cs="Times New Roman"/>
                <w:sz w:val="26"/>
                <w:szCs w:val="26"/>
              </w:rPr>
            </w:pPr>
            <w:r w:rsidRPr="00BC1582">
              <w:rPr>
                <w:rFonts w:eastAsia="Times New Roman" w:cs="Times New Roman"/>
                <w:sz w:val="26"/>
                <w:szCs w:val="26"/>
              </w:rPr>
              <w:t>30</w:t>
            </w:r>
          </w:p>
        </w:tc>
        <w:tc>
          <w:tcPr>
            <w:tcW w:w="961" w:type="pct"/>
            <w:vAlign w:val="center"/>
          </w:tcPr>
          <w:p w14:paraId="1AEF551F" w14:textId="7665060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6AA145B9" w14:textId="1CA45491" w:rsidR="00790E5B" w:rsidRPr="00BC1582" w:rsidRDefault="00790E5B" w:rsidP="006328D5">
            <w:pPr>
              <w:rPr>
                <w:rFonts w:eastAsia="Times New Roman" w:cs="Times New Roman"/>
                <w:sz w:val="26"/>
                <w:szCs w:val="26"/>
              </w:rPr>
            </w:pPr>
            <w:r w:rsidRPr="00BC1582">
              <w:rPr>
                <w:rFonts w:eastAsia="Times New Roman" w:cs="Times New Roman"/>
                <w:sz w:val="26"/>
                <w:szCs w:val="26"/>
              </w:rPr>
              <w:t>1111/QĐ-BNV</w:t>
            </w:r>
          </w:p>
        </w:tc>
        <w:tc>
          <w:tcPr>
            <w:tcW w:w="566" w:type="pct"/>
            <w:vAlign w:val="center"/>
          </w:tcPr>
          <w:p w14:paraId="47FCC4A4" w14:textId="674D106C"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30/9/2025</w:t>
            </w:r>
          </w:p>
        </w:tc>
        <w:tc>
          <w:tcPr>
            <w:tcW w:w="2471" w:type="pct"/>
            <w:vAlign w:val="center"/>
          </w:tcPr>
          <w:p w14:paraId="471099C6" w14:textId="127BDF98"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Vụ ban hành Quy định số hóa hồ sơ quản lý đối tượng thuộc lĩnh vực quản lý nhà nước của Bộ Nội vụ.</w:t>
            </w:r>
          </w:p>
        </w:tc>
      </w:tr>
      <w:tr w:rsidR="00790E5B" w:rsidRPr="006328D5" w14:paraId="2F6ECEB3" w14:textId="77777777" w:rsidTr="000236A9">
        <w:trPr>
          <w:trHeight w:val="20"/>
        </w:trPr>
        <w:tc>
          <w:tcPr>
            <w:tcW w:w="219" w:type="pct"/>
            <w:vAlign w:val="center"/>
          </w:tcPr>
          <w:p w14:paraId="5936F88A" w14:textId="48FC81E4" w:rsidR="00790E5B" w:rsidRPr="00BC1582" w:rsidRDefault="00790E5B" w:rsidP="006328D5">
            <w:pPr>
              <w:rPr>
                <w:rFonts w:eastAsia="Times New Roman" w:cs="Times New Roman"/>
                <w:sz w:val="26"/>
                <w:szCs w:val="26"/>
              </w:rPr>
            </w:pPr>
            <w:r w:rsidRPr="00BC1582">
              <w:rPr>
                <w:rFonts w:eastAsia="Times New Roman" w:cs="Times New Roman"/>
                <w:sz w:val="26"/>
                <w:szCs w:val="26"/>
              </w:rPr>
              <w:t>31</w:t>
            </w:r>
          </w:p>
        </w:tc>
        <w:tc>
          <w:tcPr>
            <w:tcW w:w="961" w:type="pct"/>
            <w:vAlign w:val="center"/>
          </w:tcPr>
          <w:p w14:paraId="2CE99D47" w14:textId="1A0FF20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194369CA" w14:textId="70C3D299" w:rsidR="00790E5B" w:rsidRPr="00BC1582" w:rsidRDefault="00790E5B" w:rsidP="006328D5">
            <w:pPr>
              <w:rPr>
                <w:rFonts w:eastAsia="Times New Roman" w:cs="Times New Roman"/>
                <w:sz w:val="26"/>
                <w:szCs w:val="26"/>
              </w:rPr>
            </w:pPr>
            <w:r w:rsidRPr="00BC1582">
              <w:rPr>
                <w:rFonts w:eastAsia="Times New Roman" w:cs="Times New Roman"/>
                <w:sz w:val="26"/>
                <w:szCs w:val="26"/>
              </w:rPr>
              <w:t>1158/QĐ-BNV</w:t>
            </w:r>
          </w:p>
        </w:tc>
        <w:tc>
          <w:tcPr>
            <w:tcW w:w="566" w:type="pct"/>
            <w:vAlign w:val="center"/>
          </w:tcPr>
          <w:p w14:paraId="4A3E1850" w14:textId="2373274D"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10/10/2025</w:t>
            </w:r>
          </w:p>
        </w:tc>
        <w:tc>
          <w:tcPr>
            <w:tcW w:w="2471" w:type="pct"/>
            <w:vAlign w:val="center"/>
          </w:tcPr>
          <w:p w14:paraId="4B379C2A" w14:textId="13B78839"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mô hình tổng thể 5 lớp để thống nhất trong chỉ đạo, điều hành và thực hiện nhiệm vụ của Bộ Nội vụ tại Nghị quyết số 214/NQ-CP.</w:t>
            </w:r>
          </w:p>
        </w:tc>
      </w:tr>
      <w:tr w:rsidR="00790E5B" w:rsidRPr="006328D5" w14:paraId="5FD2C442" w14:textId="77777777" w:rsidTr="000236A9">
        <w:trPr>
          <w:trHeight w:val="20"/>
        </w:trPr>
        <w:tc>
          <w:tcPr>
            <w:tcW w:w="219" w:type="pct"/>
            <w:vAlign w:val="center"/>
          </w:tcPr>
          <w:p w14:paraId="1063C7F5" w14:textId="33C0061F" w:rsidR="00790E5B" w:rsidRPr="00BC1582" w:rsidRDefault="00790E5B" w:rsidP="006328D5">
            <w:pPr>
              <w:rPr>
                <w:rFonts w:eastAsia="Times New Roman" w:cs="Times New Roman"/>
                <w:sz w:val="26"/>
                <w:szCs w:val="26"/>
              </w:rPr>
            </w:pPr>
            <w:r w:rsidRPr="00BC1582">
              <w:rPr>
                <w:rFonts w:eastAsia="Times New Roman" w:cs="Times New Roman"/>
                <w:sz w:val="26"/>
                <w:szCs w:val="26"/>
              </w:rPr>
              <w:t>32</w:t>
            </w:r>
          </w:p>
        </w:tc>
        <w:tc>
          <w:tcPr>
            <w:tcW w:w="961" w:type="pct"/>
            <w:vAlign w:val="center"/>
          </w:tcPr>
          <w:p w14:paraId="5EFAB3AE" w14:textId="68B7AD8C"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52CC0475" w14:textId="6989CF57" w:rsidR="00790E5B" w:rsidRPr="00BC1582" w:rsidRDefault="00790E5B" w:rsidP="006328D5">
            <w:pPr>
              <w:rPr>
                <w:rFonts w:eastAsia="Times New Roman" w:cs="Times New Roman"/>
                <w:sz w:val="26"/>
                <w:szCs w:val="26"/>
              </w:rPr>
            </w:pPr>
            <w:r w:rsidRPr="00BC1582">
              <w:rPr>
                <w:rFonts w:eastAsia="Times New Roman" w:cs="Times New Roman"/>
                <w:sz w:val="26"/>
                <w:szCs w:val="26"/>
              </w:rPr>
              <w:t>1208/QĐ-BNV</w:t>
            </w:r>
          </w:p>
        </w:tc>
        <w:tc>
          <w:tcPr>
            <w:tcW w:w="566" w:type="pct"/>
            <w:vAlign w:val="center"/>
          </w:tcPr>
          <w:p w14:paraId="77D3EC12" w14:textId="66E423A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19/10/2025</w:t>
            </w:r>
          </w:p>
        </w:tc>
        <w:tc>
          <w:tcPr>
            <w:tcW w:w="2471" w:type="pct"/>
            <w:vAlign w:val="center"/>
          </w:tcPr>
          <w:p w14:paraId="18145A24" w14:textId="5937CE53"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hành Bộ chuẩn trao đổi dữ liệu điện tử ngành Nội vụ.</w:t>
            </w:r>
          </w:p>
        </w:tc>
      </w:tr>
      <w:tr w:rsidR="00790E5B" w:rsidRPr="006328D5" w14:paraId="0F82F20F" w14:textId="77777777" w:rsidTr="000236A9">
        <w:trPr>
          <w:trHeight w:val="20"/>
        </w:trPr>
        <w:tc>
          <w:tcPr>
            <w:tcW w:w="219" w:type="pct"/>
            <w:vAlign w:val="center"/>
          </w:tcPr>
          <w:p w14:paraId="435A1539" w14:textId="2D8CE4CB" w:rsidR="00790E5B" w:rsidRPr="00BC1582" w:rsidRDefault="00790E5B" w:rsidP="006328D5">
            <w:pPr>
              <w:rPr>
                <w:rFonts w:eastAsia="Times New Roman" w:cs="Times New Roman"/>
                <w:sz w:val="26"/>
                <w:szCs w:val="26"/>
              </w:rPr>
            </w:pPr>
            <w:r w:rsidRPr="00BC1582">
              <w:rPr>
                <w:rFonts w:eastAsia="Times New Roman" w:cs="Times New Roman"/>
                <w:sz w:val="26"/>
                <w:szCs w:val="26"/>
              </w:rPr>
              <w:t>33</w:t>
            </w:r>
          </w:p>
        </w:tc>
        <w:tc>
          <w:tcPr>
            <w:tcW w:w="961" w:type="pct"/>
            <w:vAlign w:val="center"/>
          </w:tcPr>
          <w:p w14:paraId="71ED0E89" w14:textId="11321432"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2E538E03" w14:textId="493D6A7A" w:rsidR="00790E5B" w:rsidRPr="00BC1582" w:rsidRDefault="00790E5B" w:rsidP="006328D5">
            <w:pPr>
              <w:rPr>
                <w:rFonts w:eastAsia="Times New Roman" w:cs="Times New Roman"/>
                <w:sz w:val="26"/>
                <w:szCs w:val="26"/>
              </w:rPr>
            </w:pPr>
            <w:r w:rsidRPr="00BC1582">
              <w:rPr>
                <w:rFonts w:eastAsia="Times New Roman" w:cs="Times New Roman"/>
                <w:sz w:val="26"/>
                <w:szCs w:val="26"/>
              </w:rPr>
              <w:t>1225/QĐ-BNV</w:t>
            </w:r>
          </w:p>
        </w:tc>
        <w:tc>
          <w:tcPr>
            <w:tcW w:w="566" w:type="pct"/>
            <w:vAlign w:val="center"/>
          </w:tcPr>
          <w:p w14:paraId="567BE6D3" w14:textId="542A9985"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23/10/2025</w:t>
            </w:r>
          </w:p>
        </w:tc>
        <w:tc>
          <w:tcPr>
            <w:tcW w:w="2471" w:type="pct"/>
            <w:vAlign w:val="center"/>
          </w:tcPr>
          <w:p w14:paraId="6A530F68" w14:textId="01505CEF"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quy chế quản lý, kết nối, chia sẻ, khai thác và sử dụng cơ sở dữ liệu ngành Nội vụ.</w:t>
            </w:r>
          </w:p>
        </w:tc>
      </w:tr>
      <w:tr w:rsidR="00790E5B" w:rsidRPr="006328D5" w14:paraId="26A55EA5" w14:textId="77777777" w:rsidTr="000236A9">
        <w:trPr>
          <w:trHeight w:val="20"/>
        </w:trPr>
        <w:tc>
          <w:tcPr>
            <w:tcW w:w="219" w:type="pct"/>
            <w:vAlign w:val="center"/>
          </w:tcPr>
          <w:p w14:paraId="68B8EB76" w14:textId="312CB6C9" w:rsidR="00790E5B" w:rsidRPr="00BC1582" w:rsidRDefault="00790E5B" w:rsidP="006328D5">
            <w:pPr>
              <w:rPr>
                <w:rFonts w:eastAsia="Times New Roman" w:cs="Times New Roman"/>
                <w:sz w:val="26"/>
                <w:szCs w:val="26"/>
              </w:rPr>
            </w:pPr>
            <w:r w:rsidRPr="00BC1582">
              <w:rPr>
                <w:rFonts w:eastAsia="Times New Roman" w:cs="Times New Roman"/>
                <w:sz w:val="26"/>
                <w:szCs w:val="26"/>
              </w:rPr>
              <w:t>34</w:t>
            </w:r>
          </w:p>
        </w:tc>
        <w:tc>
          <w:tcPr>
            <w:tcW w:w="961" w:type="pct"/>
            <w:vAlign w:val="center"/>
          </w:tcPr>
          <w:p w14:paraId="192E0C80" w14:textId="1B6D048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16A23CEE" w14:textId="40528747" w:rsidR="00790E5B" w:rsidRPr="00BC1582" w:rsidRDefault="00790E5B" w:rsidP="006328D5">
            <w:pPr>
              <w:rPr>
                <w:rFonts w:eastAsia="Times New Roman" w:cs="Times New Roman"/>
                <w:sz w:val="26"/>
                <w:szCs w:val="26"/>
              </w:rPr>
            </w:pPr>
            <w:r w:rsidRPr="00BC1582">
              <w:rPr>
                <w:rFonts w:eastAsia="Times New Roman" w:cs="Times New Roman"/>
                <w:sz w:val="26"/>
                <w:szCs w:val="26"/>
              </w:rPr>
              <w:t>1266/QĐ-BNV</w:t>
            </w:r>
          </w:p>
        </w:tc>
        <w:tc>
          <w:tcPr>
            <w:tcW w:w="566" w:type="pct"/>
            <w:vAlign w:val="center"/>
          </w:tcPr>
          <w:p w14:paraId="6908334D" w14:textId="391C9465"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29/10/2025</w:t>
            </w:r>
          </w:p>
        </w:tc>
        <w:tc>
          <w:tcPr>
            <w:tcW w:w="2471" w:type="pct"/>
            <w:vAlign w:val="center"/>
          </w:tcPr>
          <w:p w14:paraId="7AA4FDB1" w14:textId="1875CC39"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Kế hoạch triển khai các nhiệm vụ Bộ Nội vụ được giao tại Thông báo kết luận số 07-TB/CQTTBCĐ ngày 15/10/2025 và Thông báo số 47-TB/TGV ngày 17/10/2025 của Ban Chỉ đạo Trung ương về phát triển khoa học, công nghệ, đổi mới sáng tạo và chuyển đổi số.</w:t>
            </w:r>
          </w:p>
        </w:tc>
      </w:tr>
      <w:tr w:rsidR="00790E5B" w:rsidRPr="006328D5" w14:paraId="79633696" w14:textId="77777777" w:rsidTr="000236A9">
        <w:trPr>
          <w:trHeight w:val="20"/>
        </w:trPr>
        <w:tc>
          <w:tcPr>
            <w:tcW w:w="219" w:type="pct"/>
            <w:vAlign w:val="center"/>
          </w:tcPr>
          <w:p w14:paraId="14A127B8" w14:textId="6E32214F" w:rsidR="00790E5B" w:rsidRPr="00BC1582" w:rsidRDefault="00790E5B" w:rsidP="006328D5">
            <w:pPr>
              <w:rPr>
                <w:rFonts w:eastAsia="Times New Roman" w:cs="Times New Roman"/>
                <w:sz w:val="26"/>
                <w:szCs w:val="26"/>
              </w:rPr>
            </w:pPr>
            <w:r w:rsidRPr="00BC1582">
              <w:rPr>
                <w:rFonts w:eastAsia="Times New Roman" w:cs="Times New Roman"/>
                <w:sz w:val="26"/>
                <w:szCs w:val="26"/>
              </w:rPr>
              <w:t>35</w:t>
            </w:r>
          </w:p>
        </w:tc>
        <w:tc>
          <w:tcPr>
            <w:tcW w:w="961" w:type="pct"/>
            <w:vAlign w:val="center"/>
          </w:tcPr>
          <w:p w14:paraId="057D7837" w14:textId="1434C79E"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39799C90" w14:textId="47DAABE0" w:rsidR="00790E5B" w:rsidRPr="00BC1582" w:rsidRDefault="00790E5B" w:rsidP="006328D5">
            <w:pPr>
              <w:rPr>
                <w:rFonts w:eastAsia="Times New Roman" w:cs="Times New Roman"/>
                <w:sz w:val="26"/>
                <w:szCs w:val="26"/>
              </w:rPr>
            </w:pPr>
            <w:r w:rsidRPr="00BC1582">
              <w:rPr>
                <w:rFonts w:eastAsia="Times New Roman" w:cs="Times New Roman"/>
                <w:sz w:val="26"/>
                <w:szCs w:val="26"/>
              </w:rPr>
              <w:t>1287/QĐ-BNV</w:t>
            </w:r>
          </w:p>
        </w:tc>
        <w:tc>
          <w:tcPr>
            <w:tcW w:w="566" w:type="pct"/>
            <w:vAlign w:val="center"/>
          </w:tcPr>
          <w:p w14:paraId="09781E34" w14:textId="2B00820C"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31/10/2025</w:t>
            </w:r>
          </w:p>
        </w:tc>
        <w:tc>
          <w:tcPr>
            <w:tcW w:w="2471" w:type="pct"/>
            <w:vAlign w:val="center"/>
          </w:tcPr>
          <w:p w14:paraId="602B54DB" w14:textId="4D89DFC0"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ban hành Kế hoạch triển khai nhiệm vụ xây d</w:t>
            </w:r>
            <w:r>
              <w:rPr>
                <w:rFonts w:eastAsia="Times New Roman" w:cs="Times New Roman"/>
                <w:sz w:val="26"/>
                <w:szCs w:val="26"/>
              </w:rPr>
              <w:t>ựn</w:t>
            </w:r>
            <w:r w:rsidRPr="00BC1582">
              <w:rPr>
                <w:rFonts w:eastAsia="Times New Roman" w:cs="Times New Roman"/>
                <w:sz w:val="26"/>
                <w:szCs w:val="26"/>
              </w:rPr>
              <w:t>g nền tảng hợp đồng lao động điện tử</w:t>
            </w:r>
          </w:p>
        </w:tc>
      </w:tr>
      <w:tr w:rsidR="00790E5B" w:rsidRPr="006328D5" w14:paraId="4262B517" w14:textId="77777777" w:rsidTr="000236A9">
        <w:trPr>
          <w:trHeight w:val="20"/>
        </w:trPr>
        <w:tc>
          <w:tcPr>
            <w:tcW w:w="219" w:type="pct"/>
            <w:vAlign w:val="center"/>
          </w:tcPr>
          <w:p w14:paraId="0075DC4E" w14:textId="5FCA0B05" w:rsidR="00790E5B" w:rsidRPr="00BC1582" w:rsidRDefault="00790E5B" w:rsidP="006328D5">
            <w:pPr>
              <w:rPr>
                <w:rFonts w:eastAsia="Times New Roman" w:cs="Times New Roman"/>
                <w:sz w:val="26"/>
                <w:szCs w:val="26"/>
              </w:rPr>
            </w:pPr>
            <w:r w:rsidRPr="00BC1582">
              <w:rPr>
                <w:rFonts w:eastAsia="Times New Roman" w:cs="Times New Roman"/>
                <w:sz w:val="26"/>
                <w:szCs w:val="26"/>
              </w:rPr>
              <w:t>36</w:t>
            </w:r>
          </w:p>
        </w:tc>
        <w:tc>
          <w:tcPr>
            <w:tcW w:w="961" w:type="pct"/>
            <w:vAlign w:val="center"/>
          </w:tcPr>
          <w:p w14:paraId="4491410D" w14:textId="6515AC96"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137969B7" w14:textId="0B8AD44E" w:rsidR="00790E5B" w:rsidRPr="00BC1582" w:rsidRDefault="00790E5B" w:rsidP="006328D5">
            <w:pPr>
              <w:rPr>
                <w:rFonts w:eastAsia="Times New Roman" w:cs="Times New Roman"/>
                <w:sz w:val="26"/>
                <w:szCs w:val="26"/>
              </w:rPr>
            </w:pPr>
            <w:r w:rsidRPr="00BC1582">
              <w:rPr>
                <w:rFonts w:eastAsia="Times New Roman" w:cs="Times New Roman"/>
                <w:sz w:val="26"/>
                <w:szCs w:val="26"/>
              </w:rPr>
              <w:t>1292/QĐ-BNV</w:t>
            </w:r>
          </w:p>
        </w:tc>
        <w:tc>
          <w:tcPr>
            <w:tcW w:w="566" w:type="pct"/>
            <w:vAlign w:val="center"/>
          </w:tcPr>
          <w:p w14:paraId="33D95631" w14:textId="67FF77B2"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02/11/2025</w:t>
            </w:r>
          </w:p>
        </w:tc>
        <w:tc>
          <w:tcPr>
            <w:tcW w:w="2471" w:type="pct"/>
            <w:vAlign w:val="center"/>
          </w:tcPr>
          <w:p w14:paraId="33CC5EEF" w14:textId="4E9FCCD1"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Chiến lược chuyển đổi số của Bộ Nội vụ đến năm 2030.</w:t>
            </w:r>
          </w:p>
        </w:tc>
      </w:tr>
      <w:tr w:rsidR="00790E5B" w:rsidRPr="006328D5" w14:paraId="04604573" w14:textId="77777777" w:rsidTr="000236A9">
        <w:trPr>
          <w:trHeight w:val="20"/>
        </w:trPr>
        <w:tc>
          <w:tcPr>
            <w:tcW w:w="219" w:type="pct"/>
            <w:vAlign w:val="center"/>
          </w:tcPr>
          <w:p w14:paraId="022E7F10" w14:textId="7C54FA41" w:rsidR="00790E5B" w:rsidRPr="00BC1582" w:rsidRDefault="00790E5B" w:rsidP="006328D5">
            <w:pPr>
              <w:rPr>
                <w:rFonts w:eastAsia="Times New Roman" w:cs="Times New Roman"/>
                <w:sz w:val="26"/>
                <w:szCs w:val="26"/>
              </w:rPr>
            </w:pPr>
            <w:r w:rsidRPr="00BC1582">
              <w:rPr>
                <w:rFonts w:eastAsia="Times New Roman" w:cs="Times New Roman"/>
                <w:sz w:val="26"/>
                <w:szCs w:val="26"/>
              </w:rPr>
              <w:t>37</w:t>
            </w:r>
          </w:p>
        </w:tc>
        <w:tc>
          <w:tcPr>
            <w:tcW w:w="961" w:type="pct"/>
            <w:vAlign w:val="center"/>
          </w:tcPr>
          <w:p w14:paraId="4CCD2BA7" w14:textId="631199A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76109144" w14:textId="353FA5CF" w:rsidR="00790E5B" w:rsidRPr="00BC1582" w:rsidRDefault="00790E5B" w:rsidP="006328D5">
            <w:pPr>
              <w:rPr>
                <w:rFonts w:eastAsia="Times New Roman" w:cs="Times New Roman"/>
                <w:sz w:val="26"/>
                <w:szCs w:val="26"/>
              </w:rPr>
            </w:pPr>
            <w:r w:rsidRPr="00BC1582">
              <w:rPr>
                <w:rFonts w:eastAsia="Times New Roman" w:cs="Times New Roman"/>
                <w:sz w:val="26"/>
                <w:szCs w:val="26"/>
              </w:rPr>
              <w:t>1293/QĐ-BNV</w:t>
            </w:r>
          </w:p>
        </w:tc>
        <w:tc>
          <w:tcPr>
            <w:tcW w:w="566" w:type="pct"/>
            <w:vAlign w:val="center"/>
          </w:tcPr>
          <w:p w14:paraId="74A1C840" w14:textId="65C8B463"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02/11/2025</w:t>
            </w:r>
          </w:p>
        </w:tc>
        <w:tc>
          <w:tcPr>
            <w:tcW w:w="2471" w:type="pct"/>
            <w:vAlign w:val="center"/>
          </w:tcPr>
          <w:p w14:paraId="7D8C247A" w14:textId="5FBD3106"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Chiến lược dữ liệu của Bộ Nội vụ đến năm 2030.</w:t>
            </w:r>
          </w:p>
        </w:tc>
      </w:tr>
      <w:tr w:rsidR="00790E5B" w:rsidRPr="006328D5" w14:paraId="6E5AC1E9" w14:textId="77777777" w:rsidTr="000236A9">
        <w:trPr>
          <w:trHeight w:val="20"/>
        </w:trPr>
        <w:tc>
          <w:tcPr>
            <w:tcW w:w="219" w:type="pct"/>
            <w:vAlign w:val="center"/>
          </w:tcPr>
          <w:p w14:paraId="1C56238C" w14:textId="2ACDEB00" w:rsidR="00790E5B" w:rsidRPr="00BC1582" w:rsidRDefault="00790E5B" w:rsidP="006328D5">
            <w:pPr>
              <w:rPr>
                <w:rFonts w:eastAsia="Times New Roman" w:cs="Times New Roman"/>
                <w:sz w:val="26"/>
                <w:szCs w:val="26"/>
              </w:rPr>
            </w:pPr>
            <w:r w:rsidRPr="00BC1582">
              <w:rPr>
                <w:rFonts w:eastAsia="Times New Roman" w:cs="Times New Roman"/>
                <w:sz w:val="26"/>
                <w:szCs w:val="26"/>
              </w:rPr>
              <w:t>38</w:t>
            </w:r>
          </w:p>
        </w:tc>
        <w:tc>
          <w:tcPr>
            <w:tcW w:w="961" w:type="pct"/>
            <w:vAlign w:val="center"/>
          </w:tcPr>
          <w:p w14:paraId="2F9E7A77" w14:textId="38BD3372"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6DCD0171" w14:textId="4D6B6B17" w:rsidR="00790E5B" w:rsidRPr="00BC1582" w:rsidRDefault="00790E5B" w:rsidP="006328D5">
            <w:pPr>
              <w:rPr>
                <w:rFonts w:eastAsia="Times New Roman" w:cs="Times New Roman"/>
                <w:sz w:val="26"/>
                <w:szCs w:val="26"/>
              </w:rPr>
            </w:pPr>
            <w:r w:rsidRPr="00BC1582">
              <w:rPr>
                <w:rFonts w:eastAsia="Times New Roman" w:cs="Times New Roman"/>
                <w:sz w:val="26"/>
                <w:szCs w:val="26"/>
              </w:rPr>
              <w:t>1361/QĐ-BNV</w:t>
            </w:r>
          </w:p>
        </w:tc>
        <w:tc>
          <w:tcPr>
            <w:tcW w:w="566" w:type="pct"/>
            <w:vAlign w:val="center"/>
          </w:tcPr>
          <w:p w14:paraId="6CBD4090" w14:textId="2CF8208E"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21/11/2025</w:t>
            </w:r>
          </w:p>
        </w:tc>
        <w:tc>
          <w:tcPr>
            <w:tcW w:w="2471" w:type="pct"/>
            <w:vAlign w:val="center"/>
          </w:tcPr>
          <w:p w14:paraId="3362BF89" w14:textId="4605C133"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Thành lập Đội ứng cứu sự cố an ninh mạng, an toàn thông tin của Bộ Nội vụ.</w:t>
            </w:r>
          </w:p>
        </w:tc>
      </w:tr>
      <w:tr w:rsidR="00790E5B" w:rsidRPr="006328D5" w14:paraId="04C83B07" w14:textId="77777777" w:rsidTr="000236A9">
        <w:trPr>
          <w:trHeight w:val="20"/>
        </w:trPr>
        <w:tc>
          <w:tcPr>
            <w:tcW w:w="219" w:type="pct"/>
            <w:vAlign w:val="center"/>
          </w:tcPr>
          <w:p w14:paraId="17EE3B6E" w14:textId="108D2F2C" w:rsidR="00790E5B" w:rsidRPr="00BC1582" w:rsidRDefault="00790E5B" w:rsidP="006328D5">
            <w:pPr>
              <w:rPr>
                <w:rFonts w:eastAsia="Times New Roman" w:cs="Times New Roman"/>
                <w:sz w:val="26"/>
                <w:szCs w:val="26"/>
              </w:rPr>
            </w:pPr>
            <w:r w:rsidRPr="00BC1582">
              <w:rPr>
                <w:rFonts w:eastAsia="Times New Roman" w:cs="Times New Roman"/>
                <w:sz w:val="26"/>
                <w:szCs w:val="26"/>
              </w:rPr>
              <w:t>39</w:t>
            </w:r>
          </w:p>
        </w:tc>
        <w:tc>
          <w:tcPr>
            <w:tcW w:w="961" w:type="pct"/>
            <w:vAlign w:val="center"/>
          </w:tcPr>
          <w:p w14:paraId="296AA794" w14:textId="1357643C"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7BABB094" w14:textId="1AACFC95" w:rsidR="00790E5B" w:rsidRPr="00BC1582" w:rsidRDefault="00790E5B" w:rsidP="006328D5">
            <w:pPr>
              <w:rPr>
                <w:rFonts w:eastAsia="Times New Roman" w:cs="Times New Roman"/>
                <w:sz w:val="26"/>
                <w:szCs w:val="26"/>
              </w:rPr>
            </w:pPr>
            <w:r w:rsidRPr="00BC1582">
              <w:rPr>
                <w:rFonts w:eastAsia="Times New Roman" w:cs="Times New Roman"/>
                <w:sz w:val="26"/>
                <w:szCs w:val="26"/>
              </w:rPr>
              <w:t>1582/QĐ-BNV</w:t>
            </w:r>
          </w:p>
        </w:tc>
        <w:tc>
          <w:tcPr>
            <w:tcW w:w="566" w:type="pct"/>
            <w:vAlign w:val="center"/>
          </w:tcPr>
          <w:p w14:paraId="04A2197A" w14:textId="7962AF1A"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31/12/2025</w:t>
            </w:r>
          </w:p>
        </w:tc>
        <w:tc>
          <w:tcPr>
            <w:tcW w:w="2471" w:type="pct"/>
            <w:vAlign w:val="center"/>
          </w:tcPr>
          <w:p w14:paraId="59B80C99" w14:textId="59E46384"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Phê duyệt nhiệm vụ và dự toán kinh phí xây dựng Cơ sở dữ liệu quốc gia về An sinh xã hội.</w:t>
            </w:r>
          </w:p>
        </w:tc>
      </w:tr>
      <w:tr w:rsidR="00790E5B" w:rsidRPr="006328D5" w14:paraId="6A044ECF" w14:textId="77777777" w:rsidTr="000236A9">
        <w:trPr>
          <w:trHeight w:val="20"/>
        </w:trPr>
        <w:tc>
          <w:tcPr>
            <w:tcW w:w="219" w:type="pct"/>
            <w:vAlign w:val="center"/>
          </w:tcPr>
          <w:p w14:paraId="3EF247CE" w14:textId="425047D8" w:rsidR="00790E5B" w:rsidRPr="00BC1582" w:rsidRDefault="00790E5B" w:rsidP="006328D5">
            <w:pPr>
              <w:rPr>
                <w:rFonts w:eastAsia="Times New Roman" w:cs="Times New Roman"/>
                <w:sz w:val="26"/>
                <w:szCs w:val="26"/>
              </w:rPr>
            </w:pPr>
            <w:r w:rsidRPr="00BC1582">
              <w:rPr>
                <w:rFonts w:eastAsia="Times New Roman" w:cs="Times New Roman"/>
                <w:sz w:val="26"/>
                <w:szCs w:val="26"/>
              </w:rPr>
              <w:t>40</w:t>
            </w:r>
          </w:p>
        </w:tc>
        <w:tc>
          <w:tcPr>
            <w:tcW w:w="961" w:type="pct"/>
            <w:vAlign w:val="center"/>
          </w:tcPr>
          <w:p w14:paraId="6FB990DC" w14:textId="1CE111D9"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3CF73EC2" w14:textId="01766649" w:rsidR="00790E5B" w:rsidRPr="00BC1582" w:rsidRDefault="00790E5B" w:rsidP="006328D5">
            <w:pPr>
              <w:rPr>
                <w:rFonts w:eastAsia="Times New Roman" w:cs="Times New Roman"/>
                <w:sz w:val="26"/>
                <w:szCs w:val="26"/>
              </w:rPr>
            </w:pPr>
            <w:r w:rsidRPr="00BC1582">
              <w:rPr>
                <w:rFonts w:eastAsia="Times New Roman" w:cs="Times New Roman"/>
                <w:sz w:val="26"/>
                <w:szCs w:val="26"/>
              </w:rPr>
              <w:t>1583/QĐ-BNV</w:t>
            </w:r>
          </w:p>
        </w:tc>
        <w:tc>
          <w:tcPr>
            <w:tcW w:w="566" w:type="pct"/>
            <w:vAlign w:val="center"/>
          </w:tcPr>
          <w:p w14:paraId="742F759C" w14:textId="363EB7B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31/12/2025</w:t>
            </w:r>
          </w:p>
        </w:tc>
        <w:tc>
          <w:tcPr>
            <w:tcW w:w="2471" w:type="pct"/>
            <w:vAlign w:val="center"/>
          </w:tcPr>
          <w:p w14:paraId="5BBFD968" w14:textId="1F19CB7C"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Khung kiến trúc số Bộ Nội vụ.</w:t>
            </w:r>
          </w:p>
        </w:tc>
      </w:tr>
      <w:tr w:rsidR="00790E5B" w:rsidRPr="006328D5" w14:paraId="0DE3E414" w14:textId="77777777" w:rsidTr="000236A9">
        <w:trPr>
          <w:trHeight w:val="20"/>
        </w:trPr>
        <w:tc>
          <w:tcPr>
            <w:tcW w:w="219" w:type="pct"/>
            <w:vAlign w:val="center"/>
          </w:tcPr>
          <w:p w14:paraId="0A47CB2B" w14:textId="7AB18EFB" w:rsidR="00790E5B" w:rsidRPr="00BC1582" w:rsidRDefault="00790E5B" w:rsidP="006328D5">
            <w:pPr>
              <w:rPr>
                <w:rFonts w:eastAsia="Times New Roman" w:cs="Times New Roman"/>
                <w:sz w:val="26"/>
                <w:szCs w:val="26"/>
              </w:rPr>
            </w:pPr>
            <w:r w:rsidRPr="00BC1582">
              <w:rPr>
                <w:rFonts w:eastAsia="Times New Roman" w:cs="Times New Roman"/>
                <w:sz w:val="26"/>
                <w:szCs w:val="26"/>
              </w:rPr>
              <w:lastRenderedPageBreak/>
              <w:t>41</w:t>
            </w:r>
          </w:p>
        </w:tc>
        <w:tc>
          <w:tcPr>
            <w:tcW w:w="961" w:type="pct"/>
            <w:vAlign w:val="center"/>
          </w:tcPr>
          <w:p w14:paraId="7F49EE0F" w14:textId="08C72A79"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523EB38E" w14:textId="5BB51E06" w:rsidR="00790E5B" w:rsidRPr="00BC1582" w:rsidRDefault="00790E5B" w:rsidP="006328D5">
            <w:pPr>
              <w:rPr>
                <w:rFonts w:eastAsia="Times New Roman" w:cs="Times New Roman"/>
                <w:sz w:val="26"/>
                <w:szCs w:val="26"/>
              </w:rPr>
            </w:pPr>
            <w:r w:rsidRPr="00BC1582">
              <w:rPr>
                <w:rFonts w:eastAsia="Times New Roman" w:cs="Times New Roman"/>
                <w:sz w:val="26"/>
                <w:szCs w:val="26"/>
              </w:rPr>
              <w:t>66/QĐ-BNV</w:t>
            </w:r>
          </w:p>
        </w:tc>
        <w:tc>
          <w:tcPr>
            <w:tcW w:w="566" w:type="pct"/>
            <w:vAlign w:val="center"/>
          </w:tcPr>
          <w:p w14:paraId="4A7B1D09" w14:textId="4E4DC39D"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09/01/2026</w:t>
            </w:r>
          </w:p>
        </w:tc>
        <w:tc>
          <w:tcPr>
            <w:tcW w:w="2471" w:type="pct"/>
            <w:vAlign w:val="center"/>
          </w:tcPr>
          <w:p w14:paraId="7015C2ED" w14:textId="18564C68"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Kế hoạch thực hiện Nghị quyết số 57-NQ/TW ngày 22/12/2024 của Bộ Chính trị về đột phá phát triển khoa học, công nghệ, đổi mới sáng tạo và chuyển đổi số quốc gia năm 2026 của Bộ Nội vụ.</w:t>
            </w:r>
          </w:p>
        </w:tc>
      </w:tr>
      <w:tr w:rsidR="00790E5B" w:rsidRPr="006328D5" w14:paraId="057E0FA9" w14:textId="77777777" w:rsidTr="000236A9">
        <w:trPr>
          <w:trHeight w:val="20"/>
        </w:trPr>
        <w:tc>
          <w:tcPr>
            <w:tcW w:w="219" w:type="pct"/>
            <w:vAlign w:val="center"/>
          </w:tcPr>
          <w:p w14:paraId="5D3A2771" w14:textId="502B8376" w:rsidR="00790E5B" w:rsidRPr="00BC1582" w:rsidRDefault="00790E5B" w:rsidP="006328D5">
            <w:pPr>
              <w:rPr>
                <w:rFonts w:eastAsia="Times New Roman" w:cs="Times New Roman"/>
                <w:sz w:val="26"/>
                <w:szCs w:val="26"/>
              </w:rPr>
            </w:pPr>
            <w:r w:rsidRPr="00BC1582">
              <w:rPr>
                <w:rFonts w:eastAsia="Times New Roman" w:cs="Times New Roman"/>
                <w:sz w:val="26"/>
                <w:szCs w:val="26"/>
              </w:rPr>
              <w:t>42</w:t>
            </w:r>
          </w:p>
        </w:tc>
        <w:tc>
          <w:tcPr>
            <w:tcW w:w="961" w:type="pct"/>
            <w:vAlign w:val="center"/>
          </w:tcPr>
          <w:p w14:paraId="1B07F7B7" w14:textId="305F2122"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1BB6DCE8" w14:textId="4C86D1F8" w:rsidR="00790E5B" w:rsidRPr="00BC1582" w:rsidRDefault="00790E5B" w:rsidP="006328D5">
            <w:pPr>
              <w:rPr>
                <w:rFonts w:eastAsia="Times New Roman" w:cs="Times New Roman"/>
                <w:sz w:val="26"/>
                <w:szCs w:val="26"/>
              </w:rPr>
            </w:pPr>
            <w:r w:rsidRPr="00BC1582">
              <w:rPr>
                <w:rFonts w:eastAsia="Times New Roman" w:cs="Times New Roman"/>
                <w:sz w:val="26"/>
                <w:szCs w:val="26"/>
              </w:rPr>
              <w:t>97/QĐ-BNV</w:t>
            </w:r>
          </w:p>
        </w:tc>
        <w:tc>
          <w:tcPr>
            <w:tcW w:w="566" w:type="pct"/>
            <w:vAlign w:val="center"/>
          </w:tcPr>
          <w:p w14:paraId="51457750" w14:textId="6B31EEE8"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21/01/2026</w:t>
            </w:r>
          </w:p>
        </w:tc>
        <w:tc>
          <w:tcPr>
            <w:tcW w:w="2471" w:type="pct"/>
            <w:vAlign w:val="center"/>
          </w:tcPr>
          <w:p w14:paraId="70FF1964" w14:textId="75A735FC"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Thành lập Ban soạn thảo, Tổ biên tập xây dựng Đề án cơ sở dữ liệu quốc gia về An sinh xã hội.</w:t>
            </w:r>
          </w:p>
        </w:tc>
      </w:tr>
      <w:tr w:rsidR="00790E5B" w:rsidRPr="006328D5" w14:paraId="0AC671BF" w14:textId="77777777" w:rsidTr="000236A9">
        <w:trPr>
          <w:trHeight w:val="20"/>
        </w:trPr>
        <w:tc>
          <w:tcPr>
            <w:tcW w:w="219" w:type="pct"/>
            <w:vAlign w:val="center"/>
          </w:tcPr>
          <w:p w14:paraId="31456F3C" w14:textId="7A066926" w:rsidR="00790E5B" w:rsidRPr="00BC1582" w:rsidRDefault="00790E5B" w:rsidP="006328D5">
            <w:pPr>
              <w:rPr>
                <w:rFonts w:eastAsia="Times New Roman" w:cs="Times New Roman"/>
                <w:sz w:val="26"/>
                <w:szCs w:val="26"/>
              </w:rPr>
            </w:pPr>
            <w:r w:rsidRPr="00BC1582">
              <w:rPr>
                <w:rFonts w:eastAsia="Times New Roman" w:cs="Times New Roman"/>
                <w:sz w:val="26"/>
                <w:szCs w:val="26"/>
              </w:rPr>
              <w:t>43</w:t>
            </w:r>
          </w:p>
        </w:tc>
        <w:tc>
          <w:tcPr>
            <w:tcW w:w="961" w:type="pct"/>
            <w:vAlign w:val="center"/>
          </w:tcPr>
          <w:p w14:paraId="4FC92324" w14:textId="62FCE2E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72560DD1" w14:textId="1A9A44FD" w:rsidR="00790E5B" w:rsidRPr="00BC1582" w:rsidRDefault="00790E5B" w:rsidP="006328D5">
            <w:pPr>
              <w:rPr>
                <w:rFonts w:eastAsia="Times New Roman" w:cs="Times New Roman"/>
                <w:sz w:val="26"/>
                <w:szCs w:val="26"/>
              </w:rPr>
            </w:pPr>
            <w:r w:rsidRPr="00BC1582">
              <w:rPr>
                <w:rFonts w:eastAsia="Times New Roman" w:cs="Times New Roman"/>
                <w:sz w:val="26"/>
                <w:szCs w:val="26"/>
              </w:rPr>
              <w:t>98/QĐ-BNV</w:t>
            </w:r>
          </w:p>
        </w:tc>
        <w:tc>
          <w:tcPr>
            <w:tcW w:w="566" w:type="pct"/>
            <w:vAlign w:val="center"/>
          </w:tcPr>
          <w:p w14:paraId="6A5D00C9" w14:textId="2B555BCD"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21/01/2026</w:t>
            </w:r>
          </w:p>
        </w:tc>
        <w:tc>
          <w:tcPr>
            <w:tcW w:w="2471" w:type="pct"/>
            <w:vAlign w:val="center"/>
          </w:tcPr>
          <w:p w14:paraId="0CF41496" w14:textId="04AFA2AA"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 xml:space="preserve">Về việc thành lập Ban Chỉ đạo về dữ liệu của Bộ Nội vụ. </w:t>
            </w:r>
          </w:p>
        </w:tc>
      </w:tr>
      <w:tr w:rsidR="00790E5B" w:rsidRPr="006328D5" w14:paraId="4CF54BB3" w14:textId="77777777" w:rsidTr="000236A9">
        <w:trPr>
          <w:trHeight w:val="20"/>
        </w:trPr>
        <w:tc>
          <w:tcPr>
            <w:tcW w:w="219" w:type="pct"/>
            <w:vAlign w:val="center"/>
          </w:tcPr>
          <w:p w14:paraId="0A104BD8" w14:textId="7965E917" w:rsidR="00790E5B" w:rsidRPr="00BC1582" w:rsidRDefault="00790E5B" w:rsidP="006328D5">
            <w:pPr>
              <w:rPr>
                <w:rFonts w:eastAsia="Times New Roman" w:cs="Times New Roman"/>
                <w:sz w:val="26"/>
                <w:szCs w:val="26"/>
              </w:rPr>
            </w:pPr>
            <w:r w:rsidRPr="00BC1582">
              <w:rPr>
                <w:rFonts w:eastAsia="Times New Roman" w:cs="Times New Roman"/>
                <w:sz w:val="26"/>
                <w:szCs w:val="26"/>
              </w:rPr>
              <w:t>44</w:t>
            </w:r>
          </w:p>
        </w:tc>
        <w:tc>
          <w:tcPr>
            <w:tcW w:w="961" w:type="pct"/>
            <w:vAlign w:val="center"/>
          </w:tcPr>
          <w:p w14:paraId="2E3A4196" w14:textId="55AC1A1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0BF2E01A" w14:textId="4672564D" w:rsidR="00790E5B" w:rsidRPr="00BC1582" w:rsidRDefault="00790E5B" w:rsidP="006328D5">
            <w:pPr>
              <w:rPr>
                <w:rFonts w:eastAsia="Times New Roman" w:cs="Times New Roman"/>
                <w:sz w:val="26"/>
                <w:szCs w:val="26"/>
              </w:rPr>
            </w:pPr>
            <w:r w:rsidRPr="00BC1582">
              <w:rPr>
                <w:rFonts w:eastAsia="Times New Roman" w:cs="Times New Roman"/>
                <w:sz w:val="26"/>
                <w:szCs w:val="26"/>
              </w:rPr>
              <w:t>178/QĐ-BNV</w:t>
            </w:r>
          </w:p>
        </w:tc>
        <w:tc>
          <w:tcPr>
            <w:tcW w:w="566" w:type="pct"/>
            <w:vAlign w:val="center"/>
          </w:tcPr>
          <w:p w14:paraId="7F8BF94B" w14:textId="2B658F4E"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12/02/2026</w:t>
            </w:r>
          </w:p>
        </w:tc>
        <w:tc>
          <w:tcPr>
            <w:tcW w:w="2471" w:type="pct"/>
            <w:vAlign w:val="center"/>
          </w:tcPr>
          <w:p w14:paraId="37E7A6C3" w14:textId="72377A2D"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Kế hoạch thực hiện Nghị quyết số 57-NQ/TW ngày 22 tháng 12 năm 2024 của Bộ Chính trị về đột phá phát triển khoa học, công nghệ, đổi mới sáng tạo và chuyển đổi số quốc gia năm 2026 của Bộ Nội vụ, thay thế Quyết định số 66/QĐ-BNV ngày 09/01/2026.</w:t>
            </w:r>
          </w:p>
        </w:tc>
      </w:tr>
      <w:tr w:rsidR="00790E5B" w:rsidRPr="006328D5" w14:paraId="52A0C001" w14:textId="77777777" w:rsidTr="000236A9">
        <w:trPr>
          <w:trHeight w:val="20"/>
        </w:trPr>
        <w:tc>
          <w:tcPr>
            <w:tcW w:w="219" w:type="pct"/>
            <w:vAlign w:val="center"/>
          </w:tcPr>
          <w:p w14:paraId="1F577A34" w14:textId="7BF2CE49" w:rsidR="00790E5B" w:rsidRPr="00BC1582" w:rsidRDefault="00790E5B" w:rsidP="006328D5">
            <w:pPr>
              <w:rPr>
                <w:rFonts w:eastAsia="Times New Roman" w:cs="Times New Roman"/>
                <w:sz w:val="26"/>
                <w:szCs w:val="26"/>
              </w:rPr>
            </w:pPr>
            <w:r w:rsidRPr="00BC1582">
              <w:rPr>
                <w:rFonts w:eastAsia="Times New Roman" w:cs="Times New Roman"/>
                <w:sz w:val="26"/>
                <w:szCs w:val="26"/>
              </w:rPr>
              <w:t>45</w:t>
            </w:r>
          </w:p>
        </w:tc>
        <w:tc>
          <w:tcPr>
            <w:tcW w:w="961" w:type="pct"/>
            <w:vAlign w:val="center"/>
          </w:tcPr>
          <w:p w14:paraId="79F7D5FC" w14:textId="2CE0C440"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33D90E1F" w14:textId="45D59D4C" w:rsidR="00790E5B" w:rsidRPr="00BC1582" w:rsidRDefault="00790E5B" w:rsidP="006328D5">
            <w:pPr>
              <w:rPr>
                <w:rFonts w:eastAsia="Times New Roman" w:cs="Times New Roman"/>
                <w:sz w:val="26"/>
                <w:szCs w:val="26"/>
              </w:rPr>
            </w:pPr>
            <w:r w:rsidRPr="00BC1582">
              <w:rPr>
                <w:rFonts w:eastAsia="Times New Roman" w:cs="Times New Roman"/>
                <w:sz w:val="26"/>
                <w:szCs w:val="26"/>
              </w:rPr>
              <w:t>238/QĐ-BNV</w:t>
            </w:r>
          </w:p>
        </w:tc>
        <w:tc>
          <w:tcPr>
            <w:tcW w:w="566" w:type="pct"/>
            <w:vAlign w:val="center"/>
          </w:tcPr>
          <w:p w14:paraId="28FF928E" w14:textId="2F00427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12/03/2026</w:t>
            </w:r>
          </w:p>
        </w:tc>
        <w:tc>
          <w:tcPr>
            <w:tcW w:w="2471" w:type="pct"/>
            <w:vAlign w:val="center"/>
          </w:tcPr>
          <w:p w14:paraId="6FA61C83" w14:textId="3803224E"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thành lập Tiểu ban An toàn, An ninh mạng của Bộ Nội vụ.</w:t>
            </w:r>
          </w:p>
        </w:tc>
      </w:tr>
      <w:tr w:rsidR="00790E5B" w:rsidRPr="006328D5" w14:paraId="6319D217" w14:textId="77777777" w:rsidTr="000236A9">
        <w:trPr>
          <w:trHeight w:val="20"/>
        </w:trPr>
        <w:tc>
          <w:tcPr>
            <w:tcW w:w="219" w:type="pct"/>
            <w:vAlign w:val="center"/>
          </w:tcPr>
          <w:p w14:paraId="6840F51E" w14:textId="709D9A9D" w:rsidR="00790E5B" w:rsidRPr="00BC1582" w:rsidRDefault="00790E5B" w:rsidP="006328D5">
            <w:pPr>
              <w:rPr>
                <w:rFonts w:eastAsia="Times New Roman" w:cs="Times New Roman"/>
                <w:sz w:val="26"/>
                <w:szCs w:val="26"/>
              </w:rPr>
            </w:pPr>
            <w:r w:rsidRPr="00BC1582">
              <w:rPr>
                <w:rFonts w:eastAsia="Times New Roman" w:cs="Times New Roman"/>
                <w:sz w:val="26"/>
                <w:szCs w:val="26"/>
              </w:rPr>
              <w:t>46</w:t>
            </w:r>
          </w:p>
        </w:tc>
        <w:tc>
          <w:tcPr>
            <w:tcW w:w="961" w:type="pct"/>
            <w:vAlign w:val="center"/>
          </w:tcPr>
          <w:p w14:paraId="1F085ED6" w14:textId="6941663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1F2AF08A" w14:textId="0CFACBC2" w:rsidR="00790E5B" w:rsidRPr="00BC1582" w:rsidRDefault="00790E5B" w:rsidP="006328D5">
            <w:pPr>
              <w:rPr>
                <w:rFonts w:eastAsia="Times New Roman" w:cs="Times New Roman"/>
                <w:sz w:val="26"/>
                <w:szCs w:val="26"/>
              </w:rPr>
            </w:pPr>
            <w:r w:rsidRPr="00BC1582">
              <w:rPr>
                <w:rFonts w:eastAsia="Times New Roman" w:cs="Times New Roman"/>
                <w:sz w:val="26"/>
                <w:szCs w:val="26"/>
              </w:rPr>
              <w:t>346/QĐ-BNV</w:t>
            </w:r>
          </w:p>
        </w:tc>
        <w:tc>
          <w:tcPr>
            <w:tcW w:w="566" w:type="pct"/>
            <w:vAlign w:val="center"/>
          </w:tcPr>
          <w:p w14:paraId="4D5AABD5" w14:textId="0C67966A"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24/3/2026</w:t>
            </w:r>
          </w:p>
        </w:tc>
        <w:tc>
          <w:tcPr>
            <w:tcW w:w="2471" w:type="pct"/>
            <w:vAlign w:val="center"/>
          </w:tcPr>
          <w:p w14:paraId="2A7EF215" w14:textId="7D02182D"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công bố thủ tục hành chính được sửa đổi, bổ sung liên quan đến người lao động nước ngoài làm việc tại Việt Nam lĩnh vực việc làm thuộc chức năng quản lý nhà nước của Bộ Nội vụ.</w:t>
            </w:r>
          </w:p>
        </w:tc>
      </w:tr>
      <w:tr w:rsidR="00790E5B" w:rsidRPr="006328D5" w14:paraId="2356ED3A" w14:textId="77777777" w:rsidTr="000236A9">
        <w:trPr>
          <w:trHeight w:val="20"/>
        </w:trPr>
        <w:tc>
          <w:tcPr>
            <w:tcW w:w="219" w:type="pct"/>
            <w:vAlign w:val="center"/>
          </w:tcPr>
          <w:p w14:paraId="1988472D" w14:textId="58D78EDA" w:rsidR="00790E5B" w:rsidRPr="00BC1582" w:rsidRDefault="00790E5B" w:rsidP="006328D5">
            <w:pPr>
              <w:rPr>
                <w:rFonts w:eastAsia="Times New Roman" w:cs="Times New Roman"/>
                <w:sz w:val="26"/>
                <w:szCs w:val="26"/>
              </w:rPr>
            </w:pPr>
            <w:r w:rsidRPr="00BC1582">
              <w:rPr>
                <w:rFonts w:eastAsia="Times New Roman" w:cs="Times New Roman"/>
                <w:sz w:val="26"/>
                <w:szCs w:val="26"/>
              </w:rPr>
              <w:t>47</w:t>
            </w:r>
          </w:p>
        </w:tc>
        <w:tc>
          <w:tcPr>
            <w:tcW w:w="961" w:type="pct"/>
            <w:vAlign w:val="center"/>
          </w:tcPr>
          <w:p w14:paraId="1C1F4EBC" w14:textId="609037A8"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781C3D6A" w14:textId="17B4088B" w:rsidR="00790E5B" w:rsidRPr="00BC1582" w:rsidRDefault="00790E5B" w:rsidP="006328D5">
            <w:pPr>
              <w:rPr>
                <w:rFonts w:eastAsia="Times New Roman" w:cs="Times New Roman"/>
                <w:sz w:val="26"/>
                <w:szCs w:val="26"/>
              </w:rPr>
            </w:pPr>
            <w:r w:rsidRPr="00BC1582">
              <w:rPr>
                <w:rFonts w:eastAsia="Times New Roman" w:cs="Times New Roman"/>
                <w:sz w:val="26"/>
                <w:szCs w:val="26"/>
              </w:rPr>
              <w:t>356/QĐ-BNV</w:t>
            </w:r>
          </w:p>
        </w:tc>
        <w:tc>
          <w:tcPr>
            <w:tcW w:w="566" w:type="pct"/>
            <w:vAlign w:val="center"/>
          </w:tcPr>
          <w:p w14:paraId="6E6CF168" w14:textId="70B86E2C"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27/3/2026</w:t>
            </w:r>
          </w:p>
        </w:tc>
        <w:tc>
          <w:tcPr>
            <w:tcW w:w="2471" w:type="pct"/>
            <w:vAlign w:val="center"/>
          </w:tcPr>
          <w:p w14:paraId="6476242E" w14:textId="6E67783B"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công bố Danh mục thủ tục hành chính thuộc phạm vi quản lý nhà nước của Bộ Nội vụ triển khai thực hiện trên Hệ thống thông tin giải quyết thủ tục hành chính tập trung của Bộ Nội vụ</w:t>
            </w:r>
          </w:p>
        </w:tc>
      </w:tr>
      <w:tr w:rsidR="00790E5B" w:rsidRPr="006328D5" w14:paraId="4F892D3F" w14:textId="77777777" w:rsidTr="000236A9">
        <w:trPr>
          <w:trHeight w:val="20"/>
        </w:trPr>
        <w:tc>
          <w:tcPr>
            <w:tcW w:w="219" w:type="pct"/>
            <w:vAlign w:val="center"/>
          </w:tcPr>
          <w:p w14:paraId="6F173ABA" w14:textId="5C99BA47" w:rsidR="00790E5B" w:rsidRPr="00BC1582" w:rsidRDefault="00790E5B" w:rsidP="006328D5">
            <w:pPr>
              <w:rPr>
                <w:rFonts w:eastAsia="Times New Roman" w:cs="Times New Roman"/>
                <w:sz w:val="26"/>
                <w:szCs w:val="26"/>
              </w:rPr>
            </w:pPr>
            <w:r w:rsidRPr="00BC1582">
              <w:rPr>
                <w:rFonts w:eastAsia="Times New Roman" w:cs="Times New Roman"/>
                <w:sz w:val="26"/>
                <w:szCs w:val="26"/>
              </w:rPr>
              <w:t>48</w:t>
            </w:r>
          </w:p>
        </w:tc>
        <w:tc>
          <w:tcPr>
            <w:tcW w:w="961" w:type="pct"/>
            <w:vAlign w:val="center"/>
          </w:tcPr>
          <w:p w14:paraId="6934E9FA" w14:textId="108C215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2E011821" w14:textId="6AE6ED00" w:rsidR="00790E5B" w:rsidRPr="00BC1582" w:rsidRDefault="00790E5B" w:rsidP="006328D5">
            <w:pPr>
              <w:rPr>
                <w:rFonts w:eastAsia="Times New Roman" w:cs="Times New Roman"/>
                <w:sz w:val="26"/>
                <w:szCs w:val="26"/>
              </w:rPr>
            </w:pPr>
            <w:r w:rsidRPr="00BC1582">
              <w:rPr>
                <w:rFonts w:eastAsia="Times New Roman" w:cs="Times New Roman"/>
                <w:sz w:val="26"/>
                <w:szCs w:val="26"/>
              </w:rPr>
              <w:t>365/QĐ-BCĐ</w:t>
            </w:r>
          </w:p>
        </w:tc>
        <w:tc>
          <w:tcPr>
            <w:tcW w:w="566" w:type="pct"/>
            <w:vAlign w:val="center"/>
          </w:tcPr>
          <w:p w14:paraId="7B076A93" w14:textId="381F0B4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31/3/2026</w:t>
            </w:r>
          </w:p>
        </w:tc>
        <w:tc>
          <w:tcPr>
            <w:tcW w:w="2471" w:type="pct"/>
            <w:vAlign w:val="center"/>
          </w:tcPr>
          <w:p w14:paraId="66907945" w14:textId="1A0009B2"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Quy chế làm việc của Ban Chỉ đạo về dữ liệu của Bộ Nội vụ.</w:t>
            </w:r>
          </w:p>
        </w:tc>
      </w:tr>
      <w:tr w:rsidR="00790E5B" w:rsidRPr="006328D5" w14:paraId="161951ED" w14:textId="77777777" w:rsidTr="000236A9">
        <w:trPr>
          <w:trHeight w:val="20"/>
        </w:trPr>
        <w:tc>
          <w:tcPr>
            <w:tcW w:w="219" w:type="pct"/>
            <w:vAlign w:val="center"/>
          </w:tcPr>
          <w:p w14:paraId="49823AE9" w14:textId="64689E94" w:rsidR="00790E5B" w:rsidRPr="00BC1582" w:rsidRDefault="00790E5B" w:rsidP="006328D5">
            <w:pPr>
              <w:rPr>
                <w:rFonts w:eastAsia="Times New Roman" w:cs="Times New Roman"/>
                <w:sz w:val="26"/>
                <w:szCs w:val="26"/>
              </w:rPr>
            </w:pPr>
            <w:r w:rsidRPr="00BC1582">
              <w:rPr>
                <w:rFonts w:eastAsia="Times New Roman" w:cs="Times New Roman"/>
                <w:sz w:val="26"/>
                <w:szCs w:val="26"/>
              </w:rPr>
              <w:t>49</w:t>
            </w:r>
          </w:p>
        </w:tc>
        <w:tc>
          <w:tcPr>
            <w:tcW w:w="961" w:type="pct"/>
            <w:vAlign w:val="center"/>
          </w:tcPr>
          <w:p w14:paraId="241AD510" w14:textId="1C98776C"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346C872D" w14:textId="202A340A" w:rsidR="00790E5B" w:rsidRPr="00BC1582" w:rsidRDefault="00790E5B" w:rsidP="006328D5">
            <w:pPr>
              <w:rPr>
                <w:rFonts w:eastAsia="Times New Roman" w:cs="Times New Roman"/>
                <w:sz w:val="26"/>
                <w:szCs w:val="26"/>
              </w:rPr>
            </w:pPr>
            <w:r w:rsidRPr="00BC1582">
              <w:rPr>
                <w:rFonts w:eastAsia="Times New Roman" w:cs="Times New Roman"/>
                <w:sz w:val="26"/>
                <w:szCs w:val="26"/>
              </w:rPr>
              <w:t>426/QĐ-BNV</w:t>
            </w:r>
          </w:p>
        </w:tc>
        <w:tc>
          <w:tcPr>
            <w:tcW w:w="566" w:type="pct"/>
            <w:vAlign w:val="center"/>
          </w:tcPr>
          <w:p w14:paraId="428AA450" w14:textId="0E1B3A4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14/04/2026</w:t>
            </w:r>
          </w:p>
        </w:tc>
        <w:tc>
          <w:tcPr>
            <w:tcW w:w="2471" w:type="pct"/>
            <w:vAlign w:val="center"/>
          </w:tcPr>
          <w:p w14:paraId="5BCE582B" w14:textId="45968231"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 xml:space="preserve">Về việc điều chỉnh Quyết định số 178/QĐ-BNV ngày </w:t>
            </w:r>
            <w:r w:rsidRPr="00BC1582">
              <w:rPr>
                <w:rFonts w:eastAsia="Times New Roman" w:cs="Times New Roman"/>
                <w:sz w:val="26"/>
                <w:szCs w:val="26"/>
              </w:rPr>
              <w:lastRenderedPageBreak/>
              <w:t>12/02/2026 của Bộ trưởng Bộ Nội vụ.</w:t>
            </w:r>
          </w:p>
        </w:tc>
      </w:tr>
      <w:tr w:rsidR="00790E5B" w:rsidRPr="006328D5" w14:paraId="47603ADE" w14:textId="77777777" w:rsidTr="000236A9">
        <w:trPr>
          <w:trHeight w:val="20"/>
        </w:trPr>
        <w:tc>
          <w:tcPr>
            <w:tcW w:w="219" w:type="pct"/>
            <w:vAlign w:val="center"/>
          </w:tcPr>
          <w:p w14:paraId="6C0283A3" w14:textId="51BF3548" w:rsidR="00790E5B" w:rsidRPr="00BC1582" w:rsidRDefault="00790E5B" w:rsidP="00F53237">
            <w:pPr>
              <w:rPr>
                <w:rFonts w:eastAsia="Times New Roman" w:cs="Times New Roman"/>
                <w:sz w:val="26"/>
                <w:szCs w:val="26"/>
              </w:rPr>
            </w:pPr>
            <w:r w:rsidRPr="00BC1582">
              <w:rPr>
                <w:rFonts w:eastAsia="Times New Roman" w:cs="Times New Roman"/>
                <w:sz w:val="26"/>
                <w:szCs w:val="26"/>
              </w:rPr>
              <w:t>50</w:t>
            </w:r>
          </w:p>
        </w:tc>
        <w:tc>
          <w:tcPr>
            <w:tcW w:w="961" w:type="pct"/>
            <w:vAlign w:val="center"/>
          </w:tcPr>
          <w:p w14:paraId="3780EC37" w14:textId="2F6BF4CE"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67F2D850" w14:textId="5B9B6105" w:rsidR="00790E5B" w:rsidRPr="00BC1582" w:rsidRDefault="00790E5B" w:rsidP="006328D5">
            <w:pPr>
              <w:rPr>
                <w:rFonts w:eastAsia="Times New Roman" w:cs="Times New Roman"/>
                <w:sz w:val="26"/>
                <w:szCs w:val="26"/>
              </w:rPr>
            </w:pPr>
            <w:r w:rsidRPr="00BC1582">
              <w:rPr>
                <w:rFonts w:eastAsia="Times New Roman" w:cs="Times New Roman"/>
                <w:sz w:val="26"/>
                <w:szCs w:val="26"/>
              </w:rPr>
              <w:t>428/QĐ-BNV</w:t>
            </w:r>
          </w:p>
        </w:tc>
        <w:tc>
          <w:tcPr>
            <w:tcW w:w="566" w:type="pct"/>
            <w:vAlign w:val="center"/>
          </w:tcPr>
          <w:p w14:paraId="6A616933" w14:textId="72E5E30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14/4/2026</w:t>
            </w:r>
          </w:p>
        </w:tc>
        <w:tc>
          <w:tcPr>
            <w:tcW w:w="2471" w:type="pct"/>
            <w:vAlign w:val="center"/>
          </w:tcPr>
          <w:p w14:paraId="360DB833" w14:textId="7843075C"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Ban hành Kế hoạch chuyển đổi số của Bộ Nội vụ giai đoạn 2026 - 2030.</w:t>
            </w:r>
          </w:p>
        </w:tc>
      </w:tr>
      <w:tr w:rsidR="00790E5B" w:rsidRPr="006328D5" w14:paraId="7EEAF5C5" w14:textId="77777777" w:rsidTr="000236A9">
        <w:trPr>
          <w:trHeight w:val="20"/>
        </w:trPr>
        <w:tc>
          <w:tcPr>
            <w:tcW w:w="219" w:type="pct"/>
            <w:vAlign w:val="center"/>
          </w:tcPr>
          <w:p w14:paraId="202A2FC7" w14:textId="16E37AA2" w:rsidR="00790E5B" w:rsidRPr="00BC1582" w:rsidRDefault="00790E5B" w:rsidP="006328D5">
            <w:pPr>
              <w:rPr>
                <w:rFonts w:eastAsia="Times New Roman" w:cs="Times New Roman"/>
                <w:sz w:val="26"/>
                <w:szCs w:val="26"/>
              </w:rPr>
            </w:pPr>
            <w:r>
              <w:rPr>
                <w:rFonts w:eastAsia="Times New Roman" w:cs="Times New Roman"/>
                <w:sz w:val="26"/>
                <w:szCs w:val="26"/>
              </w:rPr>
              <w:t>51</w:t>
            </w:r>
          </w:p>
        </w:tc>
        <w:tc>
          <w:tcPr>
            <w:tcW w:w="961" w:type="pct"/>
            <w:vAlign w:val="center"/>
          </w:tcPr>
          <w:p w14:paraId="0D77A3C9" w14:textId="2FE45A4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Quyết định</w:t>
            </w:r>
          </w:p>
        </w:tc>
        <w:tc>
          <w:tcPr>
            <w:tcW w:w="783" w:type="pct"/>
            <w:vAlign w:val="center"/>
          </w:tcPr>
          <w:p w14:paraId="41D31C3A" w14:textId="6667AC21" w:rsidR="00790E5B" w:rsidRPr="00BC1582" w:rsidRDefault="00790E5B" w:rsidP="006328D5">
            <w:pPr>
              <w:rPr>
                <w:rFonts w:eastAsia="Times New Roman" w:cs="Times New Roman"/>
                <w:sz w:val="26"/>
                <w:szCs w:val="26"/>
              </w:rPr>
            </w:pPr>
            <w:r>
              <w:rPr>
                <w:rFonts w:eastAsia="Times New Roman" w:cs="Times New Roman"/>
                <w:sz w:val="26"/>
                <w:szCs w:val="26"/>
              </w:rPr>
              <w:t>479/QĐ-BNV</w:t>
            </w:r>
          </w:p>
        </w:tc>
        <w:tc>
          <w:tcPr>
            <w:tcW w:w="566" w:type="pct"/>
            <w:vAlign w:val="center"/>
          </w:tcPr>
          <w:p w14:paraId="5AEEBE7A" w14:textId="32436E7E" w:rsidR="00790E5B" w:rsidRPr="00BC1582" w:rsidRDefault="00790E5B" w:rsidP="006328D5">
            <w:pPr>
              <w:jc w:val="left"/>
              <w:rPr>
                <w:rFonts w:eastAsia="Times New Roman" w:cs="Times New Roman"/>
                <w:sz w:val="26"/>
                <w:szCs w:val="26"/>
              </w:rPr>
            </w:pPr>
            <w:r>
              <w:rPr>
                <w:rFonts w:eastAsia="Times New Roman" w:cs="Times New Roman"/>
                <w:sz w:val="26"/>
                <w:szCs w:val="26"/>
              </w:rPr>
              <w:t>30/4/2026</w:t>
            </w:r>
          </w:p>
        </w:tc>
        <w:tc>
          <w:tcPr>
            <w:tcW w:w="2471" w:type="pct"/>
            <w:vAlign w:val="center"/>
          </w:tcPr>
          <w:p w14:paraId="140E2D42" w14:textId="5FF29EF4" w:rsidR="00790E5B" w:rsidRPr="00BC1582" w:rsidRDefault="00790E5B" w:rsidP="006328D5">
            <w:pPr>
              <w:jc w:val="both"/>
              <w:rPr>
                <w:rFonts w:eastAsia="Times New Roman" w:cs="Times New Roman"/>
                <w:sz w:val="26"/>
                <w:szCs w:val="26"/>
              </w:rPr>
            </w:pPr>
            <w:r>
              <w:rPr>
                <w:rFonts w:eastAsia="Calibri" w:cs="Times New Roman"/>
                <w:kern w:val="0"/>
                <w:szCs w:val="28"/>
                <w:lang w:val="pl-PL"/>
                <w14:ligatures w14:val="none"/>
              </w:rPr>
              <w:t>B</w:t>
            </w:r>
            <w:r w:rsidRPr="00B70389">
              <w:rPr>
                <w:rFonts w:eastAsia="Calibri" w:cs="Times New Roman"/>
                <w:kern w:val="0"/>
                <w:szCs w:val="28"/>
                <w:lang w:val="pl-PL"/>
                <w14:ligatures w14:val="none"/>
              </w:rPr>
              <w:t>an hành Danh mục cơ sở dữ liệu ngành Nội vụ.</w:t>
            </w:r>
          </w:p>
        </w:tc>
      </w:tr>
      <w:tr w:rsidR="00790E5B" w:rsidRPr="006328D5" w14:paraId="6F4AFE0A" w14:textId="77777777" w:rsidTr="000236A9">
        <w:trPr>
          <w:trHeight w:val="20"/>
        </w:trPr>
        <w:tc>
          <w:tcPr>
            <w:tcW w:w="219" w:type="pct"/>
            <w:vAlign w:val="center"/>
          </w:tcPr>
          <w:p w14:paraId="66380A1E" w14:textId="2B00BEDE" w:rsidR="00790E5B" w:rsidRDefault="00790E5B" w:rsidP="006328D5">
            <w:pPr>
              <w:rPr>
                <w:rFonts w:eastAsia="Times New Roman" w:cs="Times New Roman"/>
                <w:sz w:val="26"/>
                <w:szCs w:val="26"/>
              </w:rPr>
            </w:pPr>
            <w:r w:rsidRPr="00795270">
              <w:rPr>
                <w:rFonts w:eastAsia="Times New Roman" w:cs="Times New Roman"/>
                <w:b/>
                <w:sz w:val="26"/>
                <w:szCs w:val="26"/>
              </w:rPr>
              <w:t>II.2</w:t>
            </w:r>
          </w:p>
        </w:tc>
        <w:tc>
          <w:tcPr>
            <w:tcW w:w="4781" w:type="pct"/>
            <w:gridSpan w:val="4"/>
            <w:vAlign w:val="center"/>
          </w:tcPr>
          <w:p w14:paraId="250C98B4" w14:textId="65AD7141" w:rsidR="00790E5B" w:rsidRDefault="00790E5B" w:rsidP="006328D5">
            <w:pPr>
              <w:jc w:val="both"/>
              <w:rPr>
                <w:rFonts w:eastAsia="Calibri" w:cs="Times New Roman"/>
                <w:kern w:val="0"/>
                <w:szCs w:val="28"/>
                <w:lang w:val="pl-PL"/>
                <w14:ligatures w14:val="none"/>
              </w:rPr>
            </w:pPr>
            <w:r w:rsidRPr="00795270">
              <w:rPr>
                <w:rFonts w:eastAsia="Times New Roman" w:cs="Times New Roman"/>
                <w:b/>
                <w:sz w:val="26"/>
                <w:szCs w:val="26"/>
              </w:rPr>
              <w:t>Công văn, Thông báo</w:t>
            </w:r>
          </w:p>
        </w:tc>
      </w:tr>
      <w:tr w:rsidR="00790E5B" w:rsidRPr="006328D5" w14:paraId="6A301A33" w14:textId="77777777" w:rsidTr="000236A9">
        <w:trPr>
          <w:trHeight w:val="20"/>
        </w:trPr>
        <w:tc>
          <w:tcPr>
            <w:tcW w:w="219" w:type="pct"/>
            <w:vAlign w:val="center"/>
          </w:tcPr>
          <w:p w14:paraId="0085206D"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0E399EA9" w14:textId="5269FDC7" w:rsidR="00790E5B" w:rsidRPr="00795270" w:rsidRDefault="00790E5B" w:rsidP="006328D5">
            <w:pPr>
              <w:jc w:val="left"/>
              <w:rPr>
                <w:rFonts w:eastAsia="Times New Roman" w:cs="Times New Roman"/>
                <w:b/>
                <w:sz w:val="26"/>
                <w:szCs w:val="26"/>
              </w:rPr>
            </w:pPr>
            <w:r w:rsidRPr="00BC1582">
              <w:rPr>
                <w:rFonts w:eastAsia="Times New Roman" w:cs="Times New Roman"/>
                <w:sz w:val="26"/>
                <w:szCs w:val="26"/>
              </w:rPr>
              <w:t>Công văn</w:t>
            </w:r>
          </w:p>
        </w:tc>
        <w:tc>
          <w:tcPr>
            <w:tcW w:w="783" w:type="pct"/>
            <w:vAlign w:val="center"/>
          </w:tcPr>
          <w:p w14:paraId="5388818D" w14:textId="4739A0AC" w:rsidR="00790E5B" w:rsidRDefault="00790E5B" w:rsidP="006328D5">
            <w:pPr>
              <w:rPr>
                <w:rFonts w:eastAsia="Times New Roman" w:cs="Times New Roman"/>
                <w:sz w:val="26"/>
                <w:szCs w:val="26"/>
              </w:rPr>
            </w:pPr>
            <w:r>
              <w:rPr>
                <w:rFonts w:eastAsia="Times New Roman" w:cs="Times New Roman"/>
                <w:sz w:val="26"/>
                <w:szCs w:val="26"/>
              </w:rPr>
              <w:t>1698/BNV-TTCNTT</w:t>
            </w:r>
          </w:p>
        </w:tc>
        <w:tc>
          <w:tcPr>
            <w:tcW w:w="566" w:type="pct"/>
            <w:vAlign w:val="center"/>
          </w:tcPr>
          <w:p w14:paraId="36DEE07E" w14:textId="08D5B71C" w:rsidR="00790E5B" w:rsidRDefault="00790E5B" w:rsidP="006328D5">
            <w:pPr>
              <w:jc w:val="left"/>
              <w:rPr>
                <w:rFonts w:eastAsia="Times New Roman" w:cs="Times New Roman"/>
                <w:sz w:val="26"/>
                <w:szCs w:val="26"/>
              </w:rPr>
            </w:pPr>
            <w:r>
              <w:rPr>
                <w:rFonts w:eastAsia="Times New Roman" w:cs="Times New Roman"/>
                <w:sz w:val="26"/>
                <w:szCs w:val="26"/>
              </w:rPr>
              <w:t>24/4/2025</w:t>
            </w:r>
          </w:p>
        </w:tc>
        <w:tc>
          <w:tcPr>
            <w:tcW w:w="2471" w:type="pct"/>
            <w:vAlign w:val="center"/>
          </w:tcPr>
          <w:p w14:paraId="1F5710E6" w14:textId="09DE71BC" w:rsidR="00790E5B" w:rsidRDefault="00790E5B" w:rsidP="006328D5">
            <w:pPr>
              <w:jc w:val="both"/>
              <w:rPr>
                <w:rFonts w:eastAsia="Calibri" w:cs="Times New Roman"/>
                <w:kern w:val="0"/>
                <w:szCs w:val="28"/>
                <w:lang w:val="pl-PL"/>
                <w14:ligatures w14:val="none"/>
              </w:rPr>
            </w:pPr>
            <w:r>
              <w:rPr>
                <w:rFonts w:eastAsia="Times New Roman" w:cs="Times New Roman"/>
                <w:sz w:val="26"/>
                <w:szCs w:val="26"/>
              </w:rPr>
              <w:t xml:space="preserve">Về việc </w:t>
            </w:r>
            <w:r w:rsidRPr="00B70389">
              <w:rPr>
                <w:rFonts w:eastAsia="Times New Roman" w:cs="Times New Roman"/>
                <w:sz w:val="26"/>
                <w:szCs w:val="26"/>
              </w:rPr>
              <w:t>tăng cường thực hiện chi trả trợ cấp không dùng tiền mặt đến đối tượng người có công với cách mạng.</w:t>
            </w:r>
          </w:p>
        </w:tc>
      </w:tr>
      <w:tr w:rsidR="00790E5B" w:rsidRPr="006328D5" w14:paraId="148229AF" w14:textId="77777777" w:rsidTr="000236A9">
        <w:trPr>
          <w:trHeight w:val="20"/>
        </w:trPr>
        <w:tc>
          <w:tcPr>
            <w:tcW w:w="219" w:type="pct"/>
            <w:vAlign w:val="center"/>
          </w:tcPr>
          <w:p w14:paraId="6DCA7BAC"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0BF7577E" w14:textId="6085D5A5"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2AE446BB" w14:textId="77777777" w:rsidR="00790E5B" w:rsidRDefault="00790E5B" w:rsidP="006328D5">
            <w:pPr>
              <w:rPr>
                <w:rFonts w:eastAsia="Times New Roman" w:cs="Times New Roman"/>
                <w:sz w:val="26"/>
                <w:szCs w:val="26"/>
              </w:rPr>
            </w:pPr>
          </w:p>
        </w:tc>
        <w:tc>
          <w:tcPr>
            <w:tcW w:w="566" w:type="pct"/>
            <w:vAlign w:val="center"/>
          </w:tcPr>
          <w:p w14:paraId="127A3221" w14:textId="09620831" w:rsidR="00790E5B" w:rsidRDefault="00790E5B" w:rsidP="006328D5">
            <w:pPr>
              <w:jc w:val="left"/>
              <w:rPr>
                <w:rFonts w:eastAsia="Times New Roman" w:cs="Times New Roman"/>
                <w:sz w:val="26"/>
                <w:szCs w:val="26"/>
              </w:rPr>
            </w:pPr>
            <w:r w:rsidRPr="00BC1582">
              <w:rPr>
                <w:rFonts w:eastAsia="Times New Roman" w:cs="Times New Roman"/>
                <w:sz w:val="26"/>
                <w:szCs w:val="26"/>
              </w:rPr>
              <w:t>19/8/2025</w:t>
            </w:r>
          </w:p>
        </w:tc>
        <w:tc>
          <w:tcPr>
            <w:tcW w:w="2471" w:type="pct"/>
            <w:vAlign w:val="center"/>
          </w:tcPr>
          <w:p w14:paraId="74E1C652" w14:textId="10E0ECD6" w:rsidR="00790E5B" w:rsidRDefault="00790E5B" w:rsidP="006328D5">
            <w:pPr>
              <w:jc w:val="both"/>
              <w:rPr>
                <w:rFonts w:eastAsia="Times New Roman" w:cs="Times New Roman"/>
                <w:sz w:val="26"/>
                <w:szCs w:val="26"/>
              </w:rPr>
            </w:pPr>
            <w:r w:rsidRPr="00BC1582">
              <w:rPr>
                <w:rFonts w:eastAsia="Times New Roman" w:cs="Times New Roman"/>
                <w:sz w:val="26"/>
                <w:szCs w:val="26"/>
              </w:rPr>
              <w:t>Công văn của Ban Chỉ đạo CCHC, Phát triển KHCN, ĐMST và CĐS và Đề án 06 ngày 19/8/2025 đôn đốc các nhiệm vụ theo Nghị quyết 57, Nghị quyết 71, Kế hoạch số 02 và các Thông báo kết luận của Ban Chỉ đạo Trung ương về phát triển KHCN, ĐMST, CĐS và Đề án 06.</w:t>
            </w:r>
          </w:p>
        </w:tc>
      </w:tr>
      <w:tr w:rsidR="00790E5B" w:rsidRPr="006328D5" w14:paraId="400D6A38" w14:textId="77777777" w:rsidTr="000236A9">
        <w:trPr>
          <w:trHeight w:val="20"/>
        </w:trPr>
        <w:tc>
          <w:tcPr>
            <w:tcW w:w="219" w:type="pct"/>
            <w:vAlign w:val="center"/>
          </w:tcPr>
          <w:p w14:paraId="365EECE6"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72B2F3D7" w14:textId="5DB0B89D"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56417976" w14:textId="5FA749CE" w:rsidR="00790E5B" w:rsidRDefault="00790E5B" w:rsidP="006328D5">
            <w:pPr>
              <w:rPr>
                <w:rFonts w:eastAsia="Times New Roman" w:cs="Times New Roman"/>
                <w:sz w:val="26"/>
                <w:szCs w:val="26"/>
              </w:rPr>
            </w:pPr>
            <w:r w:rsidRPr="00BC1582">
              <w:rPr>
                <w:rFonts w:eastAsia="Times New Roman" w:cs="Times New Roman"/>
                <w:sz w:val="26"/>
                <w:szCs w:val="26"/>
              </w:rPr>
              <w:t>6966/BNV-TTCNTT</w:t>
            </w:r>
          </w:p>
        </w:tc>
        <w:tc>
          <w:tcPr>
            <w:tcW w:w="566" w:type="pct"/>
            <w:vAlign w:val="center"/>
          </w:tcPr>
          <w:p w14:paraId="28DD9589" w14:textId="2FC75DD2"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24/8/2025</w:t>
            </w:r>
          </w:p>
        </w:tc>
        <w:tc>
          <w:tcPr>
            <w:tcW w:w="2471" w:type="pct"/>
            <w:vAlign w:val="center"/>
          </w:tcPr>
          <w:p w14:paraId="57BE714D" w14:textId="0E67100B"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đôn đốc xây dựng các CSDL quốc gia, CSDL chuyên ngành.</w:t>
            </w:r>
          </w:p>
        </w:tc>
      </w:tr>
      <w:tr w:rsidR="00790E5B" w:rsidRPr="006328D5" w14:paraId="1C8D1F2B" w14:textId="77777777" w:rsidTr="000236A9">
        <w:trPr>
          <w:trHeight w:val="20"/>
        </w:trPr>
        <w:tc>
          <w:tcPr>
            <w:tcW w:w="219" w:type="pct"/>
            <w:vAlign w:val="center"/>
          </w:tcPr>
          <w:p w14:paraId="1615679D"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4E349D7E" w14:textId="6CF16C4A"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538AD219" w14:textId="04D45184" w:rsidR="00790E5B" w:rsidRPr="00BC1582" w:rsidRDefault="00790E5B" w:rsidP="006328D5">
            <w:pPr>
              <w:rPr>
                <w:rFonts w:eastAsia="Times New Roman" w:cs="Times New Roman"/>
                <w:sz w:val="26"/>
                <w:szCs w:val="26"/>
              </w:rPr>
            </w:pPr>
            <w:r w:rsidRPr="00BC1582">
              <w:rPr>
                <w:rFonts w:eastAsia="Times New Roman" w:cs="Times New Roman"/>
                <w:sz w:val="26"/>
                <w:szCs w:val="26"/>
              </w:rPr>
              <w:t>7565/BNV-TTCNTT</w:t>
            </w:r>
          </w:p>
        </w:tc>
        <w:tc>
          <w:tcPr>
            <w:tcW w:w="566" w:type="pct"/>
            <w:vAlign w:val="center"/>
          </w:tcPr>
          <w:p w14:paraId="0FAAF56E" w14:textId="6047E787"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07/9/2025</w:t>
            </w:r>
          </w:p>
        </w:tc>
        <w:tc>
          <w:tcPr>
            <w:tcW w:w="2471" w:type="pct"/>
            <w:vAlign w:val="center"/>
          </w:tcPr>
          <w:p w14:paraId="2C964977" w14:textId="418A172F"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Đôn đốc triển khai các nhiệm vụ chậm muộn và nhiệm vụ có thời hạn hoàn thành trong tháng 9/2025 của Nghị quyết số 57-NQ/TW.</w:t>
            </w:r>
          </w:p>
        </w:tc>
      </w:tr>
      <w:tr w:rsidR="00790E5B" w:rsidRPr="006328D5" w14:paraId="24E06BC4" w14:textId="77777777" w:rsidTr="000236A9">
        <w:trPr>
          <w:trHeight w:val="20"/>
        </w:trPr>
        <w:tc>
          <w:tcPr>
            <w:tcW w:w="219" w:type="pct"/>
            <w:vAlign w:val="center"/>
          </w:tcPr>
          <w:p w14:paraId="2F1D5F1D"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14D6B620" w14:textId="5092FBF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Thông báo</w:t>
            </w:r>
          </w:p>
        </w:tc>
        <w:tc>
          <w:tcPr>
            <w:tcW w:w="783" w:type="pct"/>
            <w:vAlign w:val="center"/>
          </w:tcPr>
          <w:p w14:paraId="0C15B442" w14:textId="31D8402B" w:rsidR="00790E5B" w:rsidRPr="00BC1582" w:rsidRDefault="00790E5B" w:rsidP="006328D5">
            <w:pPr>
              <w:rPr>
                <w:rFonts w:eastAsia="Times New Roman" w:cs="Times New Roman"/>
                <w:sz w:val="26"/>
                <w:szCs w:val="26"/>
              </w:rPr>
            </w:pPr>
            <w:r w:rsidRPr="00BC1582">
              <w:rPr>
                <w:rFonts w:eastAsia="Times New Roman" w:cs="Times New Roman"/>
                <w:sz w:val="26"/>
                <w:szCs w:val="26"/>
              </w:rPr>
              <w:t>7835/TB-BNV</w:t>
            </w:r>
          </w:p>
        </w:tc>
        <w:tc>
          <w:tcPr>
            <w:tcW w:w="566" w:type="pct"/>
            <w:vAlign w:val="center"/>
          </w:tcPr>
          <w:p w14:paraId="37B0F828" w14:textId="50226F83"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12/9/2025</w:t>
            </w:r>
          </w:p>
        </w:tc>
        <w:tc>
          <w:tcPr>
            <w:tcW w:w="2471" w:type="pct"/>
            <w:vAlign w:val="center"/>
          </w:tcPr>
          <w:p w14:paraId="1B2CE881" w14:textId="541CCFC7"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 xml:space="preserve">Về kết luận Hội nghị chuyên đề về xây dựng cơ sở dữ liệu quốc gia, cơ sở dữ liệu chuyên ngành của Bộ Nội; Công văn của Ban Chỉ đạo cải cách hành chính (CCHC), phát triển khoa học công nghệ, đổi mới sáng tạo, chuyển đổi số ( KHCN, ĐMST, CĐS) và Đề án 06 ngày 05/9/2025 đôn đốc các nhiệm vụ theo Nghị quyết 57, Nghị quyết 71, Kế hoạch số 02 và các Thông báo kết luận của Ban Chỉ đạo Trung ương về phát triển KHCN, ĐMST, </w:t>
            </w:r>
            <w:r w:rsidRPr="00BC1582">
              <w:rPr>
                <w:rFonts w:eastAsia="Times New Roman" w:cs="Times New Roman"/>
                <w:sz w:val="26"/>
                <w:szCs w:val="26"/>
              </w:rPr>
              <w:lastRenderedPageBreak/>
              <w:t>CĐS và Đề án 06.</w:t>
            </w:r>
          </w:p>
        </w:tc>
      </w:tr>
      <w:tr w:rsidR="00790E5B" w:rsidRPr="006328D5" w14:paraId="7A7D10C1" w14:textId="77777777" w:rsidTr="000236A9">
        <w:trPr>
          <w:trHeight w:val="20"/>
        </w:trPr>
        <w:tc>
          <w:tcPr>
            <w:tcW w:w="219" w:type="pct"/>
            <w:vAlign w:val="center"/>
          </w:tcPr>
          <w:p w14:paraId="5C4463F8"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46BC0E6A" w14:textId="2AF8BC0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3781D2DF" w14:textId="77777777" w:rsidR="00790E5B" w:rsidRPr="00BC1582" w:rsidRDefault="00790E5B" w:rsidP="006328D5">
            <w:pPr>
              <w:rPr>
                <w:rFonts w:eastAsia="Times New Roman" w:cs="Times New Roman"/>
                <w:sz w:val="26"/>
                <w:szCs w:val="26"/>
              </w:rPr>
            </w:pPr>
          </w:p>
        </w:tc>
        <w:tc>
          <w:tcPr>
            <w:tcW w:w="566" w:type="pct"/>
            <w:vAlign w:val="center"/>
          </w:tcPr>
          <w:p w14:paraId="0A83911A" w14:textId="2351C1B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24/9/2025</w:t>
            </w:r>
          </w:p>
        </w:tc>
        <w:tc>
          <w:tcPr>
            <w:tcW w:w="2471" w:type="pct"/>
            <w:vAlign w:val="center"/>
          </w:tcPr>
          <w:p w14:paraId="74624EFC" w14:textId="12806DC8"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Đôn đốc các nhiệm vụ theo Nghị quyết 57, Nghị quyết 71, Kế hoạch số 02 và các Thông báo kết luận của Ban Chỉ đạo Trung ương về phát triển KHCN, ĐMST, CĐS và Đề án 06.</w:t>
            </w:r>
          </w:p>
        </w:tc>
      </w:tr>
      <w:tr w:rsidR="00790E5B" w:rsidRPr="006328D5" w14:paraId="762EA46F" w14:textId="77777777" w:rsidTr="000236A9">
        <w:trPr>
          <w:trHeight w:val="20"/>
        </w:trPr>
        <w:tc>
          <w:tcPr>
            <w:tcW w:w="219" w:type="pct"/>
            <w:vAlign w:val="center"/>
          </w:tcPr>
          <w:p w14:paraId="72690AFC"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42D76453" w14:textId="76673087"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5C30AAE1" w14:textId="6FBDB522" w:rsidR="00790E5B" w:rsidRPr="00BC1582" w:rsidRDefault="00790E5B" w:rsidP="006328D5">
            <w:pPr>
              <w:rPr>
                <w:rFonts w:eastAsia="Times New Roman" w:cs="Times New Roman"/>
                <w:sz w:val="26"/>
                <w:szCs w:val="26"/>
              </w:rPr>
            </w:pPr>
            <w:r w:rsidRPr="00BC1582">
              <w:rPr>
                <w:rFonts w:eastAsia="Times New Roman" w:cs="Times New Roman"/>
                <w:sz w:val="26"/>
                <w:szCs w:val="26"/>
              </w:rPr>
              <w:t>9526/BNV-TTCNTT</w:t>
            </w:r>
          </w:p>
        </w:tc>
        <w:tc>
          <w:tcPr>
            <w:tcW w:w="566" w:type="pct"/>
            <w:vAlign w:val="center"/>
          </w:tcPr>
          <w:p w14:paraId="521854B3" w14:textId="5BDAD090"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20/10/2025</w:t>
            </w:r>
          </w:p>
        </w:tc>
        <w:tc>
          <w:tcPr>
            <w:tcW w:w="2471" w:type="pct"/>
            <w:vAlign w:val="center"/>
          </w:tcPr>
          <w:p w14:paraId="0A764480" w14:textId="747FFDD9"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thực hiện kết luận của đồng chí Tổng Bí thư Tô Lâm tại Thông báo số 07-TB/CQTTBCĐ</w:t>
            </w:r>
          </w:p>
        </w:tc>
      </w:tr>
      <w:tr w:rsidR="00790E5B" w:rsidRPr="006328D5" w14:paraId="5F8D7034" w14:textId="77777777" w:rsidTr="000236A9">
        <w:trPr>
          <w:trHeight w:val="20"/>
        </w:trPr>
        <w:tc>
          <w:tcPr>
            <w:tcW w:w="219" w:type="pct"/>
            <w:vAlign w:val="center"/>
          </w:tcPr>
          <w:p w14:paraId="3B96F26B"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28DEC90A" w14:textId="50165315"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Thông báo</w:t>
            </w:r>
          </w:p>
        </w:tc>
        <w:tc>
          <w:tcPr>
            <w:tcW w:w="783" w:type="pct"/>
            <w:vAlign w:val="center"/>
          </w:tcPr>
          <w:p w14:paraId="05D35A21" w14:textId="037E1E74" w:rsidR="00790E5B" w:rsidRPr="00BC1582" w:rsidRDefault="00790E5B" w:rsidP="006328D5">
            <w:pPr>
              <w:rPr>
                <w:rFonts w:eastAsia="Times New Roman" w:cs="Times New Roman"/>
                <w:sz w:val="26"/>
                <w:szCs w:val="26"/>
              </w:rPr>
            </w:pPr>
            <w:r w:rsidRPr="00BC1582">
              <w:rPr>
                <w:rFonts w:eastAsia="Times New Roman" w:cs="Times New Roman"/>
                <w:sz w:val="26"/>
                <w:szCs w:val="26"/>
              </w:rPr>
              <w:t>10097/TB-BNV</w:t>
            </w:r>
          </w:p>
        </w:tc>
        <w:tc>
          <w:tcPr>
            <w:tcW w:w="566" w:type="pct"/>
            <w:vAlign w:val="center"/>
          </w:tcPr>
          <w:p w14:paraId="18356122" w14:textId="1863091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01/11/2025</w:t>
            </w:r>
          </w:p>
        </w:tc>
        <w:tc>
          <w:tcPr>
            <w:tcW w:w="2471" w:type="pct"/>
            <w:vAlign w:val="center"/>
          </w:tcPr>
          <w:p w14:paraId="52DC1138" w14:textId="2A6116CB"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 xml:space="preserve">Về Kết luận Hội nghị chyên </w:t>
            </w:r>
            <w:r>
              <w:rPr>
                <w:rFonts w:eastAsia="Times New Roman" w:cs="Times New Roman"/>
                <w:sz w:val="26"/>
                <w:szCs w:val="26"/>
              </w:rPr>
              <w:t>đề</w:t>
            </w:r>
            <w:r w:rsidRPr="00BC1582">
              <w:rPr>
                <w:rFonts w:eastAsia="Times New Roman" w:cs="Times New Roman"/>
                <w:sz w:val="26"/>
                <w:szCs w:val="26"/>
              </w:rPr>
              <w:t xml:space="preserve"> tuần thứ 2 về đôn đốc, tháo gỡ khó khăn trong quá trình triển khai xây dựng cơ sở dữ liệu và các nền tảng số của Bộ Nội vụ.</w:t>
            </w:r>
          </w:p>
        </w:tc>
      </w:tr>
      <w:tr w:rsidR="00790E5B" w:rsidRPr="006328D5" w14:paraId="6D168244" w14:textId="77777777" w:rsidTr="000236A9">
        <w:trPr>
          <w:trHeight w:val="20"/>
        </w:trPr>
        <w:tc>
          <w:tcPr>
            <w:tcW w:w="219" w:type="pct"/>
            <w:vAlign w:val="center"/>
          </w:tcPr>
          <w:p w14:paraId="49BA2986"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05D7E668" w14:textId="13904F8F"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46AEC666" w14:textId="2248E74F" w:rsidR="00790E5B" w:rsidRPr="00BC1582" w:rsidRDefault="00790E5B" w:rsidP="006328D5">
            <w:pPr>
              <w:rPr>
                <w:rFonts w:eastAsia="Times New Roman" w:cs="Times New Roman"/>
                <w:sz w:val="26"/>
                <w:szCs w:val="26"/>
              </w:rPr>
            </w:pPr>
            <w:r w:rsidRPr="00BC1582">
              <w:rPr>
                <w:rFonts w:eastAsia="Times New Roman" w:cs="Times New Roman"/>
                <w:sz w:val="26"/>
                <w:szCs w:val="26"/>
              </w:rPr>
              <w:t>10426/BNV-TTCNTT</w:t>
            </w:r>
          </w:p>
        </w:tc>
        <w:tc>
          <w:tcPr>
            <w:tcW w:w="566" w:type="pct"/>
            <w:vAlign w:val="center"/>
          </w:tcPr>
          <w:p w14:paraId="39FE0DBF" w14:textId="61DE8AAD"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08/11/2025</w:t>
            </w:r>
          </w:p>
        </w:tc>
        <w:tc>
          <w:tcPr>
            <w:tcW w:w="2471" w:type="pct"/>
            <w:vAlign w:val="center"/>
          </w:tcPr>
          <w:p w14:paraId="6262384B" w14:textId="317B0BE7"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thực hiện Thông báo số 52-TB/TGV và Chỉ thị số 33/CT-ttg.</w:t>
            </w:r>
          </w:p>
        </w:tc>
      </w:tr>
      <w:tr w:rsidR="00790E5B" w:rsidRPr="006328D5" w14:paraId="1640A9D4" w14:textId="77777777" w:rsidTr="000236A9">
        <w:trPr>
          <w:trHeight w:val="20"/>
        </w:trPr>
        <w:tc>
          <w:tcPr>
            <w:tcW w:w="219" w:type="pct"/>
            <w:vAlign w:val="center"/>
          </w:tcPr>
          <w:p w14:paraId="55F85DCF"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3433AE1C" w14:textId="49BFE98E"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3DAB2ED4" w14:textId="626FC79F" w:rsidR="00790E5B" w:rsidRPr="00BC1582" w:rsidRDefault="00790E5B" w:rsidP="006328D5">
            <w:pPr>
              <w:rPr>
                <w:rFonts w:eastAsia="Times New Roman" w:cs="Times New Roman"/>
                <w:sz w:val="26"/>
                <w:szCs w:val="26"/>
              </w:rPr>
            </w:pPr>
            <w:r w:rsidRPr="00BC1582">
              <w:rPr>
                <w:rFonts w:eastAsia="Times New Roman" w:cs="Times New Roman"/>
                <w:sz w:val="26"/>
                <w:szCs w:val="26"/>
              </w:rPr>
              <w:t>10383/BNV-TTCNTT</w:t>
            </w:r>
          </w:p>
        </w:tc>
        <w:tc>
          <w:tcPr>
            <w:tcW w:w="566" w:type="pct"/>
            <w:vAlign w:val="center"/>
          </w:tcPr>
          <w:p w14:paraId="6B305FDE" w14:textId="754A1333"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07/11/2025</w:t>
            </w:r>
          </w:p>
        </w:tc>
        <w:tc>
          <w:tcPr>
            <w:tcW w:w="2471" w:type="pct"/>
            <w:vAlign w:val="center"/>
          </w:tcPr>
          <w:p w14:paraId="39DAB438" w14:textId="35CF6FB5"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báo cáo phục vụ Đề án xây dựng cơ sở dữ liệu quốc gia về An sinh xã hội.</w:t>
            </w:r>
          </w:p>
        </w:tc>
      </w:tr>
      <w:tr w:rsidR="00790E5B" w:rsidRPr="006328D5" w14:paraId="37311682" w14:textId="77777777" w:rsidTr="000236A9">
        <w:trPr>
          <w:trHeight w:val="20"/>
        </w:trPr>
        <w:tc>
          <w:tcPr>
            <w:tcW w:w="219" w:type="pct"/>
            <w:vAlign w:val="center"/>
          </w:tcPr>
          <w:p w14:paraId="22DC26A6"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72C377A8" w14:textId="71394C52"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4FD26190" w14:textId="3E31D07D" w:rsidR="00790E5B" w:rsidRPr="00BC1582" w:rsidRDefault="00790E5B" w:rsidP="006328D5">
            <w:pPr>
              <w:rPr>
                <w:rFonts w:eastAsia="Times New Roman" w:cs="Times New Roman"/>
                <w:sz w:val="26"/>
                <w:szCs w:val="26"/>
              </w:rPr>
            </w:pPr>
            <w:r w:rsidRPr="00BC1582">
              <w:rPr>
                <w:rFonts w:eastAsia="Times New Roman" w:cs="Times New Roman"/>
                <w:sz w:val="26"/>
                <w:szCs w:val="26"/>
              </w:rPr>
              <w:t>10939/BNV-TTCNTT</w:t>
            </w:r>
          </w:p>
        </w:tc>
        <w:tc>
          <w:tcPr>
            <w:tcW w:w="566" w:type="pct"/>
            <w:vAlign w:val="center"/>
          </w:tcPr>
          <w:p w14:paraId="54F5C321" w14:textId="18181811"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20/11/2025</w:t>
            </w:r>
          </w:p>
        </w:tc>
        <w:tc>
          <w:tcPr>
            <w:tcW w:w="2471" w:type="pct"/>
            <w:vAlign w:val="center"/>
          </w:tcPr>
          <w:p w14:paraId="734B9F74" w14:textId="6F5FF0AE"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triển khai công tác bảo đảm an ninh mạng, bảo mật thông tin, an toàn dữ liệu.</w:t>
            </w:r>
          </w:p>
        </w:tc>
      </w:tr>
      <w:tr w:rsidR="00790E5B" w:rsidRPr="006328D5" w14:paraId="5BBC9575" w14:textId="77777777" w:rsidTr="000236A9">
        <w:trPr>
          <w:trHeight w:val="20"/>
        </w:trPr>
        <w:tc>
          <w:tcPr>
            <w:tcW w:w="219" w:type="pct"/>
            <w:vAlign w:val="center"/>
          </w:tcPr>
          <w:p w14:paraId="1343F090"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3070782A" w14:textId="6CBE818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65BEB168" w14:textId="637C9BBE" w:rsidR="00790E5B" w:rsidRPr="00BC1582" w:rsidRDefault="00790E5B" w:rsidP="006328D5">
            <w:pPr>
              <w:rPr>
                <w:rFonts w:eastAsia="Times New Roman" w:cs="Times New Roman"/>
                <w:sz w:val="26"/>
                <w:szCs w:val="26"/>
              </w:rPr>
            </w:pPr>
            <w:r w:rsidRPr="00BC1582">
              <w:rPr>
                <w:rFonts w:eastAsia="Times New Roman" w:cs="Times New Roman"/>
                <w:sz w:val="26"/>
                <w:szCs w:val="26"/>
              </w:rPr>
              <w:t>11554/BNV-TTCNTT</w:t>
            </w:r>
          </w:p>
        </w:tc>
        <w:tc>
          <w:tcPr>
            <w:tcW w:w="566" w:type="pct"/>
            <w:vAlign w:val="center"/>
          </w:tcPr>
          <w:p w14:paraId="5FA8CDED" w14:textId="3E6FB7BE"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03/12/2025</w:t>
            </w:r>
          </w:p>
        </w:tc>
        <w:tc>
          <w:tcPr>
            <w:tcW w:w="2471" w:type="pct"/>
            <w:vAlign w:val="center"/>
          </w:tcPr>
          <w:p w14:paraId="69F0F38F" w14:textId="5EE8C731"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triển khai thực hiện nhiệm vụ tại Thông báo Kết luận số 53-TB/TGV.</w:t>
            </w:r>
          </w:p>
        </w:tc>
      </w:tr>
      <w:tr w:rsidR="00790E5B" w:rsidRPr="006328D5" w14:paraId="5059063C" w14:textId="77777777" w:rsidTr="000236A9">
        <w:trPr>
          <w:trHeight w:val="20"/>
        </w:trPr>
        <w:tc>
          <w:tcPr>
            <w:tcW w:w="219" w:type="pct"/>
            <w:vAlign w:val="center"/>
          </w:tcPr>
          <w:p w14:paraId="5D72A4D2"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1229F92A" w14:textId="025109D6"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6F4870CF" w14:textId="79F308A4" w:rsidR="00790E5B" w:rsidRPr="00BC1582" w:rsidRDefault="00790E5B" w:rsidP="006328D5">
            <w:pPr>
              <w:rPr>
                <w:rFonts w:eastAsia="Times New Roman" w:cs="Times New Roman"/>
                <w:sz w:val="26"/>
                <w:szCs w:val="26"/>
              </w:rPr>
            </w:pPr>
            <w:r w:rsidRPr="00BC1582">
              <w:rPr>
                <w:rFonts w:eastAsia="Times New Roman" w:cs="Times New Roman"/>
                <w:sz w:val="26"/>
                <w:szCs w:val="26"/>
              </w:rPr>
              <w:t>11631/BNV-TTCNTT</w:t>
            </w:r>
          </w:p>
        </w:tc>
        <w:tc>
          <w:tcPr>
            <w:tcW w:w="566" w:type="pct"/>
            <w:vAlign w:val="center"/>
          </w:tcPr>
          <w:p w14:paraId="491CAA03" w14:textId="7B9F7AB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05/12/2025</w:t>
            </w:r>
          </w:p>
        </w:tc>
        <w:tc>
          <w:tcPr>
            <w:tcW w:w="2471" w:type="pct"/>
            <w:vAlign w:val="center"/>
          </w:tcPr>
          <w:p w14:paraId="6BB315D2" w14:textId="30345225"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đẩy mạnh triển khai các nhiệm vụ được giao tại Nghị quyết số 71 và Nghị quyết số 214 của Chính phủ.</w:t>
            </w:r>
          </w:p>
        </w:tc>
      </w:tr>
      <w:tr w:rsidR="00790E5B" w:rsidRPr="006328D5" w14:paraId="7062C8E7" w14:textId="77777777" w:rsidTr="000236A9">
        <w:trPr>
          <w:trHeight w:val="20"/>
        </w:trPr>
        <w:tc>
          <w:tcPr>
            <w:tcW w:w="219" w:type="pct"/>
            <w:vAlign w:val="center"/>
          </w:tcPr>
          <w:p w14:paraId="68A54A36"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281CEB96" w14:textId="18C23617"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78869788" w14:textId="6DA1C0AF" w:rsidR="00790E5B" w:rsidRPr="00BC1582" w:rsidRDefault="00790E5B" w:rsidP="006328D5">
            <w:pPr>
              <w:rPr>
                <w:rFonts w:eastAsia="Times New Roman" w:cs="Times New Roman"/>
                <w:sz w:val="26"/>
                <w:szCs w:val="26"/>
              </w:rPr>
            </w:pPr>
            <w:r w:rsidRPr="00BC1582">
              <w:rPr>
                <w:rFonts w:eastAsia="Times New Roman" w:cs="Times New Roman"/>
                <w:sz w:val="26"/>
                <w:szCs w:val="26"/>
              </w:rPr>
              <w:t>12171/BNV-TTCNTT</w:t>
            </w:r>
          </w:p>
        </w:tc>
        <w:tc>
          <w:tcPr>
            <w:tcW w:w="566" w:type="pct"/>
            <w:vAlign w:val="center"/>
          </w:tcPr>
          <w:p w14:paraId="5E702587" w14:textId="7169D97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17/12/2025</w:t>
            </w:r>
          </w:p>
        </w:tc>
        <w:tc>
          <w:tcPr>
            <w:tcW w:w="2471" w:type="pct"/>
            <w:vAlign w:val="center"/>
          </w:tcPr>
          <w:p w14:paraId="0F5CA641" w14:textId="04C930B5"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khẩn trương thực hiện các nhiệm vụ được giao theo Nghị quyết số 71/NQ-CP Kế hoạch số 02-KH/BCĐTW, Nghị quyết số 214/NQ-CP và các Thông báo Kết luận của Ban Chỉ đạo Trung ương, Ban Chỉ đạo của Chính phủ.</w:t>
            </w:r>
          </w:p>
        </w:tc>
      </w:tr>
      <w:tr w:rsidR="00790E5B" w:rsidRPr="006328D5" w14:paraId="42CD402B" w14:textId="77777777" w:rsidTr="000236A9">
        <w:trPr>
          <w:trHeight w:val="20"/>
        </w:trPr>
        <w:tc>
          <w:tcPr>
            <w:tcW w:w="219" w:type="pct"/>
            <w:vAlign w:val="center"/>
          </w:tcPr>
          <w:p w14:paraId="757E9EAB"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1599F013" w14:textId="5723935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Thông báo</w:t>
            </w:r>
          </w:p>
        </w:tc>
        <w:tc>
          <w:tcPr>
            <w:tcW w:w="783" w:type="pct"/>
            <w:vAlign w:val="center"/>
          </w:tcPr>
          <w:p w14:paraId="4D9BC1C6" w14:textId="0AD7D1F7" w:rsidR="00790E5B" w:rsidRPr="00BC1582" w:rsidRDefault="00790E5B" w:rsidP="006328D5">
            <w:pPr>
              <w:rPr>
                <w:rFonts w:eastAsia="Times New Roman" w:cs="Times New Roman"/>
                <w:sz w:val="26"/>
                <w:szCs w:val="26"/>
              </w:rPr>
            </w:pPr>
            <w:r w:rsidRPr="00BC1582">
              <w:rPr>
                <w:rFonts w:eastAsia="Times New Roman" w:cs="Times New Roman"/>
                <w:sz w:val="26"/>
                <w:szCs w:val="26"/>
              </w:rPr>
              <w:t>151/TB-BNV</w:t>
            </w:r>
          </w:p>
        </w:tc>
        <w:tc>
          <w:tcPr>
            <w:tcW w:w="566" w:type="pct"/>
            <w:vAlign w:val="center"/>
          </w:tcPr>
          <w:p w14:paraId="6B659D99" w14:textId="149E990B"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09/01/2026</w:t>
            </w:r>
          </w:p>
        </w:tc>
        <w:tc>
          <w:tcPr>
            <w:tcW w:w="2471" w:type="pct"/>
            <w:vAlign w:val="center"/>
          </w:tcPr>
          <w:p w14:paraId="345BDA2A" w14:textId="23620A33"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 xml:space="preserve">Về Kết luận Hội nghị rà soát tiến độ triển khai xây dựng các </w:t>
            </w:r>
            <w:r w:rsidRPr="00BC1582">
              <w:rPr>
                <w:rFonts w:eastAsia="Times New Roman" w:cs="Times New Roman"/>
                <w:sz w:val="26"/>
                <w:szCs w:val="26"/>
              </w:rPr>
              <w:lastRenderedPageBreak/>
              <w:t>CSDL, nền tảng số và Kế hoạch triển khai thực hiện Nghị quyết số 57/NQ-TW năm 2026 của Bộ Nội vụ.</w:t>
            </w:r>
          </w:p>
        </w:tc>
      </w:tr>
      <w:tr w:rsidR="00790E5B" w:rsidRPr="006328D5" w14:paraId="3EDA33B5" w14:textId="77777777" w:rsidTr="000236A9">
        <w:trPr>
          <w:trHeight w:val="20"/>
        </w:trPr>
        <w:tc>
          <w:tcPr>
            <w:tcW w:w="219" w:type="pct"/>
            <w:vAlign w:val="center"/>
          </w:tcPr>
          <w:p w14:paraId="257157A6"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083C3022" w14:textId="53FE8BAE"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Thông báo</w:t>
            </w:r>
          </w:p>
        </w:tc>
        <w:tc>
          <w:tcPr>
            <w:tcW w:w="783" w:type="pct"/>
            <w:vAlign w:val="center"/>
          </w:tcPr>
          <w:p w14:paraId="080F4981" w14:textId="674185C0" w:rsidR="00790E5B" w:rsidRPr="00BC1582" w:rsidRDefault="00790E5B" w:rsidP="006328D5">
            <w:pPr>
              <w:rPr>
                <w:rFonts w:eastAsia="Times New Roman" w:cs="Times New Roman"/>
                <w:sz w:val="26"/>
                <w:szCs w:val="26"/>
              </w:rPr>
            </w:pPr>
            <w:r w:rsidRPr="00BC1582">
              <w:rPr>
                <w:rFonts w:eastAsia="Times New Roman" w:cs="Times New Roman"/>
                <w:sz w:val="26"/>
                <w:szCs w:val="26"/>
              </w:rPr>
              <w:t>2584/TB-BNV</w:t>
            </w:r>
          </w:p>
        </w:tc>
        <w:tc>
          <w:tcPr>
            <w:tcW w:w="566" w:type="pct"/>
            <w:vAlign w:val="center"/>
          </w:tcPr>
          <w:p w14:paraId="4D839E16" w14:textId="57B4F409"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21/3/2026</w:t>
            </w:r>
          </w:p>
        </w:tc>
        <w:tc>
          <w:tcPr>
            <w:tcW w:w="2471" w:type="pct"/>
            <w:vAlign w:val="center"/>
          </w:tcPr>
          <w:p w14:paraId="4D54875F" w14:textId="5402DC94"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kết luận Hội nghị rà soát tiến độ triển khai nhiệm vụ tại Nghị quyết số 57-NQ/TW, Kế hoạch số 02-KH/BCĐTWW, Nghị quyết số 71/NQ-CP, Nghị quyết số 214/NQ-CP, Nghị quyết số 11/NQ-CP, Quyết định số 2618/QĐ-BKHCN và các Thông báo kết luận của Ban Chỉ đạo Trung ương.</w:t>
            </w:r>
          </w:p>
        </w:tc>
      </w:tr>
      <w:tr w:rsidR="00790E5B" w:rsidRPr="006328D5" w14:paraId="610FAEB5" w14:textId="77777777" w:rsidTr="000236A9">
        <w:trPr>
          <w:trHeight w:val="20"/>
        </w:trPr>
        <w:tc>
          <w:tcPr>
            <w:tcW w:w="219" w:type="pct"/>
            <w:vAlign w:val="center"/>
          </w:tcPr>
          <w:p w14:paraId="59579541"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1005C618" w14:textId="31AE392F"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488D3446" w14:textId="03D49B57" w:rsidR="00790E5B" w:rsidRPr="00BC1582" w:rsidRDefault="00790E5B" w:rsidP="006328D5">
            <w:pPr>
              <w:rPr>
                <w:rFonts w:eastAsia="Times New Roman" w:cs="Times New Roman"/>
                <w:sz w:val="26"/>
                <w:szCs w:val="26"/>
              </w:rPr>
            </w:pPr>
            <w:r w:rsidRPr="00BC1582">
              <w:rPr>
                <w:rFonts w:eastAsia="Times New Roman" w:cs="Times New Roman"/>
                <w:sz w:val="26"/>
                <w:szCs w:val="26"/>
              </w:rPr>
              <w:t>871/BNV-TTCNTT</w:t>
            </w:r>
          </w:p>
        </w:tc>
        <w:tc>
          <w:tcPr>
            <w:tcW w:w="566" w:type="pct"/>
            <w:vAlign w:val="center"/>
          </w:tcPr>
          <w:p w14:paraId="6C1B4C0D" w14:textId="0E58153A"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29/01/2026</w:t>
            </w:r>
          </w:p>
        </w:tc>
        <w:tc>
          <w:tcPr>
            <w:tcW w:w="2471" w:type="pct"/>
            <w:vAlign w:val="center"/>
          </w:tcPr>
          <w:p w14:paraId="6E417AC4" w14:textId="64330385"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triển khai thực hiện nhiệm vụ tại Thông báo số 469/TCT ngày 15/01/2026 của Tổ Công tác triển khai Đề án 06, cải cách thủ tục hành chính, chuyển đổi số gắn với Đề án 06.</w:t>
            </w:r>
          </w:p>
        </w:tc>
      </w:tr>
      <w:tr w:rsidR="00790E5B" w:rsidRPr="006328D5" w14:paraId="32095E19" w14:textId="77777777" w:rsidTr="000236A9">
        <w:trPr>
          <w:trHeight w:val="20"/>
        </w:trPr>
        <w:tc>
          <w:tcPr>
            <w:tcW w:w="219" w:type="pct"/>
            <w:vAlign w:val="center"/>
          </w:tcPr>
          <w:p w14:paraId="4E255882"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09C15310" w14:textId="2C6BB242"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589C4C80" w14:textId="3AA26B43" w:rsidR="00790E5B" w:rsidRPr="00BC1582" w:rsidRDefault="00790E5B" w:rsidP="006328D5">
            <w:pPr>
              <w:rPr>
                <w:rFonts w:eastAsia="Times New Roman" w:cs="Times New Roman"/>
                <w:sz w:val="26"/>
                <w:szCs w:val="26"/>
              </w:rPr>
            </w:pPr>
            <w:r w:rsidRPr="00BC1582">
              <w:rPr>
                <w:rFonts w:eastAsia="Times New Roman" w:cs="Times New Roman"/>
                <w:sz w:val="26"/>
                <w:szCs w:val="26"/>
              </w:rPr>
              <w:t>2697/BNV-TTCNTT</w:t>
            </w:r>
          </w:p>
        </w:tc>
        <w:tc>
          <w:tcPr>
            <w:tcW w:w="566" w:type="pct"/>
            <w:vAlign w:val="center"/>
          </w:tcPr>
          <w:p w14:paraId="7F2FB379" w14:textId="03F9C8A7"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25/3/2026</w:t>
            </w:r>
          </w:p>
        </w:tc>
        <w:tc>
          <w:tcPr>
            <w:tcW w:w="2471" w:type="pct"/>
            <w:vAlign w:val="center"/>
          </w:tcPr>
          <w:p w14:paraId="64051527" w14:textId="209363F2"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triển khai thực hiện nhiệm vụ tại Thông báo số 20-TB/CQTTBCĐ ngày 16/3/2026 của Ban Chỉ đạo Trung ương.</w:t>
            </w:r>
          </w:p>
        </w:tc>
      </w:tr>
      <w:tr w:rsidR="00790E5B" w:rsidRPr="006328D5" w14:paraId="01B6C3B7" w14:textId="77777777" w:rsidTr="000236A9">
        <w:trPr>
          <w:trHeight w:val="20"/>
        </w:trPr>
        <w:tc>
          <w:tcPr>
            <w:tcW w:w="219" w:type="pct"/>
            <w:vAlign w:val="center"/>
          </w:tcPr>
          <w:p w14:paraId="209329F1"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48BCB7E6" w14:textId="5B7F060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0AE7D8FC" w14:textId="3316ACAF" w:rsidR="00790E5B" w:rsidRPr="00BC1582" w:rsidRDefault="00790E5B" w:rsidP="006328D5">
            <w:pPr>
              <w:rPr>
                <w:rFonts w:eastAsia="Times New Roman" w:cs="Times New Roman"/>
                <w:sz w:val="26"/>
                <w:szCs w:val="26"/>
              </w:rPr>
            </w:pPr>
            <w:r w:rsidRPr="00BC1582">
              <w:rPr>
                <w:rFonts w:eastAsia="Times New Roman" w:cs="Times New Roman"/>
                <w:sz w:val="26"/>
                <w:szCs w:val="26"/>
              </w:rPr>
              <w:t>2748/BNV-TTCNTT</w:t>
            </w:r>
          </w:p>
        </w:tc>
        <w:tc>
          <w:tcPr>
            <w:tcW w:w="566" w:type="pct"/>
            <w:vAlign w:val="center"/>
          </w:tcPr>
          <w:p w14:paraId="7B7BFAA2" w14:textId="07EB8F4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26/3/2026</w:t>
            </w:r>
          </w:p>
        </w:tc>
        <w:tc>
          <w:tcPr>
            <w:tcW w:w="2471" w:type="pct"/>
            <w:vAlign w:val="center"/>
          </w:tcPr>
          <w:p w14:paraId="5E4B16CE" w14:textId="72E3E76F"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triển khai thực hiện nhiệm vụ tại Quyết định số 11/QĐ-BCĐCP ngày 27/02/2026 của BCĐ Chính phủ về phát triển khoa học, công nghệ, ĐMST, CĐS và Đề án 06.</w:t>
            </w:r>
          </w:p>
        </w:tc>
      </w:tr>
      <w:tr w:rsidR="00790E5B" w:rsidRPr="006328D5" w14:paraId="01DFBB16" w14:textId="77777777" w:rsidTr="000236A9">
        <w:trPr>
          <w:trHeight w:val="20"/>
        </w:trPr>
        <w:tc>
          <w:tcPr>
            <w:tcW w:w="219" w:type="pct"/>
            <w:vAlign w:val="center"/>
          </w:tcPr>
          <w:p w14:paraId="510624A0"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73B7DD65" w14:textId="7F18F8F4"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6FB572A2" w14:textId="7C13B129" w:rsidR="00790E5B" w:rsidRPr="00BC1582" w:rsidRDefault="00790E5B" w:rsidP="006328D5">
            <w:pPr>
              <w:rPr>
                <w:rFonts w:eastAsia="Times New Roman" w:cs="Times New Roman"/>
                <w:sz w:val="26"/>
                <w:szCs w:val="26"/>
              </w:rPr>
            </w:pPr>
            <w:r w:rsidRPr="00BC1582">
              <w:rPr>
                <w:rFonts w:eastAsia="Times New Roman" w:cs="Times New Roman"/>
                <w:sz w:val="26"/>
                <w:szCs w:val="26"/>
              </w:rPr>
              <w:t>2777/BNV-TTCNTT</w:t>
            </w:r>
          </w:p>
        </w:tc>
        <w:tc>
          <w:tcPr>
            <w:tcW w:w="566" w:type="pct"/>
            <w:vAlign w:val="center"/>
          </w:tcPr>
          <w:p w14:paraId="1EFBB64D" w14:textId="1A8060DE"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26/3/2026</w:t>
            </w:r>
          </w:p>
        </w:tc>
        <w:tc>
          <w:tcPr>
            <w:tcW w:w="2471" w:type="pct"/>
            <w:vAlign w:val="center"/>
          </w:tcPr>
          <w:p w14:paraId="398D6EC8" w14:textId="4A10D893"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 xml:space="preserve">Về việc rà soát, chuẩn hóa nhiệm vụ gắn với thời gian hoàn thành; rà soát/hoàn thiện về </w:t>
            </w:r>
            <w:r>
              <w:rPr>
                <w:rFonts w:eastAsia="Times New Roman" w:cs="Times New Roman"/>
                <w:sz w:val="26"/>
                <w:szCs w:val="26"/>
              </w:rPr>
              <w:t>đăng</w:t>
            </w:r>
            <w:r w:rsidRPr="00BC1582">
              <w:rPr>
                <w:rFonts w:eastAsia="Times New Roman" w:cs="Times New Roman"/>
                <w:sz w:val="26"/>
                <w:szCs w:val="26"/>
              </w:rPr>
              <w:t xml:space="preserve"> ký kinh phí đối với các nhiệm vụ xây dựng các CSDL và nền tảng số.</w:t>
            </w:r>
          </w:p>
        </w:tc>
      </w:tr>
      <w:tr w:rsidR="00790E5B" w:rsidRPr="006328D5" w14:paraId="3CEA256D" w14:textId="77777777" w:rsidTr="000236A9">
        <w:trPr>
          <w:trHeight w:val="20"/>
        </w:trPr>
        <w:tc>
          <w:tcPr>
            <w:tcW w:w="219" w:type="pct"/>
            <w:vAlign w:val="center"/>
          </w:tcPr>
          <w:p w14:paraId="009FA0BC" w14:textId="77777777" w:rsidR="00790E5B" w:rsidRPr="00790E5B" w:rsidRDefault="00790E5B" w:rsidP="00790E5B">
            <w:pPr>
              <w:pStyle w:val="ListParagraph"/>
              <w:numPr>
                <w:ilvl w:val="0"/>
                <w:numId w:val="15"/>
              </w:numPr>
              <w:ind w:left="470" w:hanging="357"/>
              <w:rPr>
                <w:rFonts w:eastAsia="Times New Roman" w:cs="Times New Roman"/>
                <w:sz w:val="26"/>
                <w:szCs w:val="26"/>
              </w:rPr>
            </w:pPr>
          </w:p>
        </w:tc>
        <w:tc>
          <w:tcPr>
            <w:tcW w:w="961" w:type="pct"/>
            <w:vAlign w:val="center"/>
          </w:tcPr>
          <w:p w14:paraId="06E603D3" w14:textId="7DAA9066"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Công văn</w:t>
            </w:r>
          </w:p>
        </w:tc>
        <w:tc>
          <w:tcPr>
            <w:tcW w:w="783" w:type="pct"/>
            <w:vAlign w:val="center"/>
          </w:tcPr>
          <w:p w14:paraId="412D599F" w14:textId="1372960A" w:rsidR="00790E5B" w:rsidRPr="00BC1582" w:rsidRDefault="00790E5B" w:rsidP="006328D5">
            <w:pPr>
              <w:rPr>
                <w:rFonts w:eastAsia="Times New Roman" w:cs="Times New Roman"/>
                <w:sz w:val="26"/>
                <w:szCs w:val="26"/>
              </w:rPr>
            </w:pPr>
            <w:r w:rsidRPr="00BC1582">
              <w:rPr>
                <w:rFonts w:eastAsia="Times New Roman" w:cs="Times New Roman"/>
                <w:sz w:val="26"/>
                <w:szCs w:val="26"/>
              </w:rPr>
              <w:t>3271/BNV-TTCNTT</w:t>
            </w:r>
          </w:p>
        </w:tc>
        <w:tc>
          <w:tcPr>
            <w:tcW w:w="566" w:type="pct"/>
            <w:vAlign w:val="center"/>
          </w:tcPr>
          <w:p w14:paraId="03D3EEF0" w14:textId="2DF2B036" w:rsidR="00790E5B" w:rsidRPr="00BC1582" w:rsidRDefault="00790E5B" w:rsidP="006328D5">
            <w:pPr>
              <w:jc w:val="left"/>
              <w:rPr>
                <w:rFonts w:eastAsia="Times New Roman" w:cs="Times New Roman"/>
                <w:sz w:val="26"/>
                <w:szCs w:val="26"/>
              </w:rPr>
            </w:pPr>
            <w:r w:rsidRPr="00BC1582">
              <w:rPr>
                <w:rFonts w:eastAsia="Times New Roman" w:cs="Times New Roman"/>
                <w:sz w:val="26"/>
                <w:szCs w:val="26"/>
              </w:rPr>
              <w:t>8/4/2026</w:t>
            </w:r>
          </w:p>
        </w:tc>
        <w:tc>
          <w:tcPr>
            <w:tcW w:w="2471" w:type="pct"/>
            <w:vAlign w:val="center"/>
          </w:tcPr>
          <w:p w14:paraId="7482119A" w14:textId="525ED265" w:rsidR="00790E5B" w:rsidRPr="00BC1582" w:rsidRDefault="00790E5B" w:rsidP="006328D5">
            <w:pPr>
              <w:jc w:val="both"/>
              <w:rPr>
                <w:rFonts w:eastAsia="Times New Roman" w:cs="Times New Roman"/>
                <w:sz w:val="26"/>
                <w:szCs w:val="26"/>
              </w:rPr>
            </w:pPr>
            <w:r w:rsidRPr="00BC1582">
              <w:rPr>
                <w:rFonts w:eastAsia="Times New Roman" w:cs="Times New Roman"/>
                <w:sz w:val="26"/>
                <w:szCs w:val="26"/>
              </w:rPr>
              <w:t>Về việc triển khai Quyết định số 350/QĐ-ttg ngày 26/02/2026 Phê duyệt Đề án Chuyển đổi số toàn diện lĩnh vực Nội vụ phục vụ người dân và doanh nghiệp đến năm 2030, định hướng đến năm 2045.</w:t>
            </w:r>
          </w:p>
        </w:tc>
      </w:tr>
    </w:tbl>
    <w:p w14:paraId="0AF040B6" w14:textId="4F0F38CA" w:rsidR="00C0550F" w:rsidRPr="00882C77" w:rsidRDefault="00C0550F" w:rsidP="005B339D">
      <w:pPr>
        <w:rPr>
          <w:rFonts w:eastAsia="Times New Roman" w:cs="Times New Roman"/>
          <w:b/>
          <w:kern w:val="0"/>
          <w:szCs w:val="28"/>
          <w:lang w:val="hu-HU"/>
          <w14:ligatures w14:val="none"/>
        </w:rPr>
      </w:pPr>
    </w:p>
    <w:sectPr w:rsidR="00C0550F" w:rsidRPr="00882C77" w:rsidSect="002F7931">
      <w:headerReference w:type="default" r:id="rId10"/>
      <w:pgSz w:w="16840" w:h="11907" w:orient="landscape" w:code="9"/>
      <w:pgMar w:top="1134"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A71A1" w14:textId="77777777" w:rsidR="00A059CA" w:rsidRDefault="00A059CA" w:rsidP="00DB4548">
      <w:pPr>
        <w:spacing w:line="240" w:lineRule="auto"/>
      </w:pPr>
      <w:r>
        <w:separator/>
      </w:r>
    </w:p>
  </w:endnote>
  <w:endnote w:type="continuationSeparator" w:id="0">
    <w:p w14:paraId="4B695DCF" w14:textId="77777777" w:rsidR="00A059CA" w:rsidRDefault="00A059CA" w:rsidP="00DB45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B27A" w14:textId="6C93F76D" w:rsidR="00C87948" w:rsidRDefault="00C87948">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40B0" w14:textId="77777777" w:rsidR="00A059CA" w:rsidRDefault="00A059CA" w:rsidP="00652407">
      <w:pPr>
        <w:spacing w:line="240" w:lineRule="auto"/>
        <w:jc w:val="left"/>
      </w:pPr>
      <w:r>
        <w:separator/>
      </w:r>
    </w:p>
  </w:footnote>
  <w:footnote w:type="continuationSeparator" w:id="0">
    <w:p w14:paraId="7925F872" w14:textId="77777777" w:rsidR="00A059CA" w:rsidRDefault="00A059CA" w:rsidP="00DB4548">
      <w:pPr>
        <w:spacing w:line="240" w:lineRule="auto"/>
      </w:pPr>
      <w:r>
        <w:continuationSeparator/>
      </w:r>
    </w:p>
  </w:footnote>
  <w:footnote w:id="1">
    <w:p w14:paraId="1E406915" w14:textId="77777777" w:rsidR="00C87948" w:rsidRPr="00EA7323" w:rsidRDefault="00C87948" w:rsidP="00602FC3">
      <w:pPr>
        <w:pStyle w:val="FootnoteText"/>
        <w:spacing w:before="0"/>
        <w:rPr>
          <w:rFonts w:ascii="Times New Roman Bold" w:hAnsi="Times New Roman Bold"/>
        </w:rPr>
      </w:pPr>
      <w:r w:rsidRPr="00EA7323">
        <w:rPr>
          <w:rStyle w:val="FootnoteReference"/>
          <w:color w:val="auto"/>
        </w:rPr>
        <w:footnoteRef/>
      </w:r>
      <w:r w:rsidRPr="00EA7323">
        <w:rPr>
          <w:color w:val="auto"/>
          <w:vertAlign w:val="superscript"/>
        </w:rPr>
        <w:t xml:space="preserve"> </w:t>
      </w:r>
      <w:r w:rsidRPr="00EA7323">
        <w:rPr>
          <w:rFonts w:ascii="Times New Roman Bold" w:hAnsi="Times New Roman Bold"/>
          <w:color w:val="000000"/>
        </w:rPr>
        <w:t>Quyết định số 346/QĐ-BNV ngày 24/3/2026, Quyết định</w:t>
      </w:r>
      <w:r>
        <w:rPr>
          <w:rFonts w:ascii="Times New Roman Bold" w:hAnsi="Times New Roman Bold"/>
          <w:color w:val="000000"/>
        </w:rPr>
        <w:t xml:space="preserve"> </w:t>
      </w:r>
      <w:r w:rsidRPr="00EA7323">
        <w:rPr>
          <w:rFonts w:ascii="Times New Roman Bold" w:hAnsi="Times New Roman Bold"/>
          <w:color w:val="000000"/>
        </w:rPr>
        <w:t>số 431/QĐ-BNV ngày 14/4/2026, Quyết định</w:t>
      </w:r>
      <w:r>
        <w:rPr>
          <w:rFonts w:ascii="Times New Roman Bold" w:hAnsi="Times New Roman Bold"/>
          <w:color w:val="000000"/>
        </w:rPr>
        <w:t xml:space="preserve"> </w:t>
      </w:r>
      <w:r w:rsidRPr="00EA7323">
        <w:rPr>
          <w:rFonts w:ascii="Times New Roman Bold" w:hAnsi="Times New Roman Bold"/>
          <w:color w:val="000000"/>
        </w:rPr>
        <w:t>số</w:t>
      </w:r>
      <w:r>
        <w:rPr>
          <w:rFonts w:ascii="Times New Roman Bold" w:hAnsi="Times New Roman Bold"/>
          <w:color w:val="000000"/>
        </w:rPr>
        <w:t xml:space="preserve"> </w:t>
      </w:r>
      <w:r w:rsidRPr="00EA7323">
        <w:rPr>
          <w:rFonts w:ascii="Times New Roman Bold" w:hAnsi="Times New Roman Bold"/>
          <w:color w:val="000000"/>
        </w:rPr>
        <w:t>458/QĐ-BNV ngày 21/4/2026.</w:t>
      </w:r>
    </w:p>
  </w:footnote>
  <w:footnote w:id="2">
    <w:p w14:paraId="280C1615" w14:textId="77777777" w:rsidR="00C87948" w:rsidRPr="006A1635" w:rsidRDefault="00C87948" w:rsidP="00602FC3">
      <w:pPr>
        <w:pStyle w:val="FootnoteText"/>
        <w:spacing w:before="0"/>
        <w:rPr>
          <w:rFonts w:ascii="Times New Roman Bold" w:hAnsi="Times New Roman Bold"/>
          <w:b w:val="0"/>
          <w:color w:val="auto"/>
          <w:spacing w:val="-4"/>
        </w:rPr>
      </w:pPr>
      <w:r w:rsidRPr="006A1635">
        <w:rPr>
          <w:rStyle w:val="FootnoteReference"/>
          <w:rFonts w:ascii="Times New Roman Bold" w:eastAsiaTheme="majorEastAsia" w:hAnsi="Times New Roman Bold"/>
          <w:b w:val="0"/>
          <w:color w:val="auto"/>
          <w:spacing w:val="-4"/>
        </w:rPr>
        <w:footnoteRef/>
      </w:r>
      <w:r w:rsidRPr="006A1635">
        <w:rPr>
          <w:rFonts w:ascii="Times New Roman Bold" w:hAnsi="Times New Roman Bold"/>
          <w:b w:val="0"/>
          <w:color w:val="auto"/>
          <w:spacing w:val="-4"/>
        </w:rPr>
        <w:t xml:space="preserve"> Tờ trình số 12408/TTr-BNV ngày 22/12/2025; Tờ trình số 3106/TTr-BNV ngày 03/4/2026, Bộ Nội vụ trình Chính phủ dự thảo Nghị định quy định chi tiết thi hành một số điều của Luật An toàn, vệ sinh lao động.</w:t>
      </w:r>
    </w:p>
  </w:footnote>
  <w:footnote w:id="3">
    <w:p w14:paraId="72B7FA18" w14:textId="77777777" w:rsidR="00C87948" w:rsidRPr="006A1635" w:rsidRDefault="00C87948" w:rsidP="00602FC3">
      <w:pPr>
        <w:pStyle w:val="FootnoteText"/>
        <w:spacing w:before="0"/>
        <w:rPr>
          <w:b w:val="0"/>
          <w:color w:val="auto"/>
        </w:rPr>
      </w:pPr>
      <w:r w:rsidRPr="006A1635">
        <w:rPr>
          <w:rStyle w:val="FootnoteReference"/>
          <w:rFonts w:eastAsiaTheme="majorEastAsia"/>
          <w:b w:val="0"/>
          <w:color w:val="auto"/>
        </w:rPr>
        <w:footnoteRef/>
      </w:r>
      <w:r w:rsidRPr="006A1635">
        <w:rPr>
          <w:b w:val="0"/>
          <w:color w:val="auto"/>
        </w:rPr>
        <w:t xml:space="preserve"> Công văn số 2403/CVL-KTKS ngày 25/12/2025.</w:t>
      </w:r>
    </w:p>
  </w:footnote>
  <w:footnote w:id="4">
    <w:p w14:paraId="17025C17" w14:textId="77777777" w:rsidR="00C87948" w:rsidRPr="00033E21" w:rsidRDefault="00C87948" w:rsidP="00602FC3">
      <w:pPr>
        <w:pStyle w:val="FootnoteText"/>
        <w:spacing w:before="0"/>
        <w:rPr>
          <w:color w:val="auto"/>
        </w:rPr>
      </w:pPr>
      <w:r w:rsidRPr="006A1635">
        <w:rPr>
          <w:rStyle w:val="FootnoteReference"/>
          <w:rFonts w:eastAsiaTheme="majorEastAsia"/>
          <w:b w:val="0"/>
          <w:color w:val="auto"/>
        </w:rPr>
        <w:footnoteRef/>
      </w:r>
      <w:r w:rsidRPr="006A1635">
        <w:rPr>
          <w:b w:val="0"/>
          <w:color w:val="auto"/>
        </w:rPr>
        <w:t xml:space="preserve"> Công văn số 648/CVL-KTKS ngày 07/4/2026.</w:t>
      </w:r>
    </w:p>
  </w:footnote>
  <w:footnote w:id="5">
    <w:p w14:paraId="50938B16" w14:textId="77777777" w:rsidR="00C87948" w:rsidRPr="006C154E" w:rsidRDefault="00C87948" w:rsidP="00602FC3">
      <w:pPr>
        <w:spacing w:line="240" w:lineRule="auto"/>
        <w:ind w:firstLine="454"/>
        <w:jc w:val="both"/>
      </w:pPr>
      <w:r w:rsidRPr="00033E21">
        <w:rPr>
          <w:rStyle w:val="FootnoteReference"/>
          <w:b/>
          <w:sz w:val="20"/>
          <w:szCs w:val="20"/>
        </w:rPr>
        <w:footnoteRef/>
      </w:r>
      <w:r w:rsidRPr="00033E21">
        <w:rPr>
          <w:b/>
          <w:sz w:val="20"/>
          <w:szCs w:val="20"/>
        </w:rPr>
        <w:t xml:space="preserve"> </w:t>
      </w:r>
      <w:r w:rsidRPr="00033E21">
        <w:rPr>
          <w:b/>
          <w:sz w:val="20"/>
          <w:szCs w:val="20"/>
          <w:lang w:eastAsia="x-none"/>
        </w:rPr>
        <w:t>Cũng do k</w:t>
      </w:r>
      <w:r w:rsidRPr="00033E21">
        <w:rPr>
          <w:b/>
          <w:sz w:val="20"/>
          <w:szCs w:val="20"/>
          <w:lang w:val="it-IT" w:eastAsia="x-none"/>
        </w:rPr>
        <w:t>hông có dữ liệu quá khứ nên không có căn cứ làm sạch dữ liệu, đối soát với CSDL dân cư; do không gắn với dịch vụ công, nên không xây dựng giải pháp ký số, chứng thư số công vụ; không có TTHC nên dữ liệu không thể thay thế TPHS/Cắt giảm TTHC;….</w:t>
      </w:r>
      <w:r w:rsidRPr="006C154E">
        <w:rPr>
          <w:sz w:val="20"/>
          <w:szCs w:val="20"/>
          <w:lang w:val="it-IT" w:eastAsia="x-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38761"/>
      <w:docPartObj>
        <w:docPartGallery w:val="Page Numbers (Top of Page)"/>
        <w:docPartUnique/>
      </w:docPartObj>
    </w:sdtPr>
    <w:sdtEndPr>
      <w:rPr>
        <w:rFonts w:cs="Times New Roman"/>
        <w:noProof/>
        <w:sz w:val="24"/>
        <w:szCs w:val="24"/>
      </w:rPr>
    </w:sdtEndPr>
    <w:sdtContent>
      <w:p w14:paraId="686F7285" w14:textId="77777777" w:rsidR="00C87948" w:rsidRPr="00051A47" w:rsidRDefault="00C87948">
        <w:pPr>
          <w:pStyle w:val="Header"/>
          <w:rPr>
            <w:rFonts w:cs="Times New Roman"/>
            <w:sz w:val="24"/>
            <w:szCs w:val="24"/>
          </w:rPr>
        </w:pPr>
        <w:r w:rsidRPr="00051A47">
          <w:rPr>
            <w:rFonts w:cs="Times New Roman"/>
            <w:sz w:val="24"/>
            <w:szCs w:val="24"/>
          </w:rPr>
          <w:fldChar w:fldCharType="begin"/>
        </w:r>
        <w:r w:rsidRPr="00051A47">
          <w:rPr>
            <w:rFonts w:cs="Times New Roman"/>
            <w:sz w:val="24"/>
            <w:szCs w:val="24"/>
          </w:rPr>
          <w:instrText xml:space="preserve"> PAGE   \* MERGEFORMAT </w:instrText>
        </w:r>
        <w:r w:rsidRPr="00051A47">
          <w:rPr>
            <w:rFonts w:cs="Times New Roman"/>
            <w:sz w:val="24"/>
            <w:szCs w:val="24"/>
          </w:rPr>
          <w:fldChar w:fldCharType="separate"/>
        </w:r>
        <w:r w:rsidR="0043262B">
          <w:rPr>
            <w:rFonts w:cs="Times New Roman"/>
            <w:noProof/>
            <w:sz w:val="24"/>
            <w:szCs w:val="24"/>
          </w:rPr>
          <w:t>7</w:t>
        </w:r>
        <w:r w:rsidRPr="00051A47">
          <w:rPr>
            <w:rFonts w:cs="Times New Roman"/>
            <w:noProof/>
            <w:sz w:val="24"/>
            <w:szCs w:val="24"/>
          </w:rPr>
          <w:fldChar w:fldCharType="end"/>
        </w:r>
      </w:p>
    </w:sdtContent>
  </w:sdt>
  <w:p w14:paraId="16895021" w14:textId="77777777" w:rsidR="00C87948" w:rsidRDefault="00C87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F41"/>
    <w:multiLevelType w:val="hybridMultilevel"/>
    <w:tmpl w:val="2D662B40"/>
    <w:lvl w:ilvl="0" w:tplc="DB9A256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F2525"/>
    <w:multiLevelType w:val="hybridMultilevel"/>
    <w:tmpl w:val="7F8CA5A4"/>
    <w:lvl w:ilvl="0" w:tplc="843C8F46">
      <w:start w:val="1"/>
      <w:numFmt w:val="upperRoman"/>
      <w:suff w:val="space"/>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CE705FD"/>
    <w:multiLevelType w:val="hybridMultilevel"/>
    <w:tmpl w:val="ED7C47D8"/>
    <w:lvl w:ilvl="0" w:tplc="8182E858">
      <w:start w:val="1"/>
      <w:numFmt w:val="lowerLetter"/>
      <w:lvlText w:val="%1)"/>
      <w:lvlJc w:val="left"/>
      <w:pPr>
        <w:ind w:left="113" w:hanging="306"/>
      </w:pPr>
      <w:rPr>
        <w:rFonts w:ascii="Times New Roman" w:eastAsia="Times New Roman" w:hAnsi="Times New Roman" w:cs="Times New Roman" w:hint="default"/>
        <w:b w:val="0"/>
        <w:bCs w:val="0"/>
        <w:i w:val="0"/>
        <w:iCs w:val="0"/>
        <w:spacing w:val="0"/>
        <w:w w:val="100"/>
        <w:sz w:val="28"/>
        <w:szCs w:val="28"/>
        <w:lang w:val="vi" w:eastAsia="en-US" w:bidi="ar-SA"/>
      </w:rPr>
    </w:lvl>
    <w:lvl w:ilvl="1" w:tplc="038C7996">
      <w:numFmt w:val="bullet"/>
      <w:lvlText w:val="•"/>
      <w:lvlJc w:val="left"/>
      <w:pPr>
        <w:ind w:left="930" w:hanging="306"/>
      </w:pPr>
      <w:rPr>
        <w:rFonts w:hint="default"/>
        <w:lang w:val="vi" w:eastAsia="en-US" w:bidi="ar-SA"/>
      </w:rPr>
    </w:lvl>
    <w:lvl w:ilvl="2" w:tplc="0F9E6644">
      <w:numFmt w:val="bullet"/>
      <w:lvlText w:val="•"/>
      <w:lvlJc w:val="left"/>
      <w:pPr>
        <w:ind w:left="1741" w:hanging="306"/>
      </w:pPr>
      <w:rPr>
        <w:rFonts w:hint="default"/>
        <w:lang w:val="vi" w:eastAsia="en-US" w:bidi="ar-SA"/>
      </w:rPr>
    </w:lvl>
    <w:lvl w:ilvl="3" w:tplc="C0CABF6C">
      <w:numFmt w:val="bullet"/>
      <w:lvlText w:val="•"/>
      <w:lvlJc w:val="left"/>
      <w:pPr>
        <w:ind w:left="2552" w:hanging="306"/>
      </w:pPr>
      <w:rPr>
        <w:rFonts w:hint="default"/>
        <w:lang w:val="vi" w:eastAsia="en-US" w:bidi="ar-SA"/>
      </w:rPr>
    </w:lvl>
    <w:lvl w:ilvl="4" w:tplc="442E0F7C">
      <w:numFmt w:val="bullet"/>
      <w:lvlText w:val="•"/>
      <w:lvlJc w:val="left"/>
      <w:pPr>
        <w:ind w:left="3363" w:hanging="306"/>
      </w:pPr>
      <w:rPr>
        <w:rFonts w:hint="default"/>
        <w:lang w:val="vi" w:eastAsia="en-US" w:bidi="ar-SA"/>
      </w:rPr>
    </w:lvl>
    <w:lvl w:ilvl="5" w:tplc="5F28DA9E">
      <w:numFmt w:val="bullet"/>
      <w:lvlText w:val="•"/>
      <w:lvlJc w:val="left"/>
      <w:pPr>
        <w:ind w:left="4174" w:hanging="306"/>
      </w:pPr>
      <w:rPr>
        <w:rFonts w:hint="default"/>
        <w:lang w:val="vi" w:eastAsia="en-US" w:bidi="ar-SA"/>
      </w:rPr>
    </w:lvl>
    <w:lvl w:ilvl="6" w:tplc="61E0522A">
      <w:numFmt w:val="bullet"/>
      <w:lvlText w:val="•"/>
      <w:lvlJc w:val="left"/>
      <w:pPr>
        <w:ind w:left="4984" w:hanging="306"/>
      </w:pPr>
      <w:rPr>
        <w:rFonts w:hint="default"/>
        <w:lang w:val="vi" w:eastAsia="en-US" w:bidi="ar-SA"/>
      </w:rPr>
    </w:lvl>
    <w:lvl w:ilvl="7" w:tplc="879A8B88">
      <w:numFmt w:val="bullet"/>
      <w:lvlText w:val="•"/>
      <w:lvlJc w:val="left"/>
      <w:pPr>
        <w:ind w:left="5795" w:hanging="306"/>
      </w:pPr>
      <w:rPr>
        <w:rFonts w:hint="default"/>
        <w:lang w:val="vi" w:eastAsia="en-US" w:bidi="ar-SA"/>
      </w:rPr>
    </w:lvl>
    <w:lvl w:ilvl="8" w:tplc="457AD970">
      <w:numFmt w:val="bullet"/>
      <w:lvlText w:val="•"/>
      <w:lvlJc w:val="left"/>
      <w:pPr>
        <w:ind w:left="6606" w:hanging="306"/>
      </w:pPr>
      <w:rPr>
        <w:rFonts w:hint="default"/>
        <w:lang w:val="vi" w:eastAsia="en-US" w:bidi="ar-SA"/>
      </w:rPr>
    </w:lvl>
  </w:abstractNum>
  <w:abstractNum w:abstractNumId="3" w15:restartNumberingAfterBreak="0">
    <w:nsid w:val="1F2C04D9"/>
    <w:multiLevelType w:val="hybridMultilevel"/>
    <w:tmpl w:val="7246675E"/>
    <w:lvl w:ilvl="0" w:tplc="F182BE7A">
      <w:start w:val="1"/>
      <w:numFmt w:val="upperRoman"/>
      <w:lvlText w:val="%1."/>
      <w:lvlJc w:val="left"/>
      <w:pPr>
        <w:ind w:left="389" w:hanging="248"/>
      </w:pPr>
      <w:rPr>
        <w:rFonts w:ascii="Times New Roman" w:eastAsia="Times New Roman" w:hAnsi="Times New Roman" w:cs="Times New Roman" w:hint="default"/>
        <w:b/>
        <w:bCs/>
        <w:i w:val="0"/>
        <w:iCs w:val="0"/>
        <w:spacing w:val="0"/>
        <w:w w:val="100"/>
        <w:sz w:val="28"/>
        <w:szCs w:val="28"/>
        <w:lang w:val="vi" w:eastAsia="en-US" w:bidi="ar-SA"/>
      </w:rPr>
    </w:lvl>
    <w:lvl w:ilvl="1" w:tplc="EC981AA2">
      <w:numFmt w:val="bullet"/>
      <w:lvlText w:val="•"/>
      <w:lvlJc w:val="left"/>
      <w:pPr>
        <w:ind w:left="1942" w:hanging="248"/>
      </w:pPr>
      <w:rPr>
        <w:rFonts w:hint="default"/>
        <w:lang w:val="vi" w:eastAsia="en-US" w:bidi="ar-SA"/>
      </w:rPr>
    </w:lvl>
    <w:lvl w:ilvl="2" w:tplc="3BD6DE0E">
      <w:numFmt w:val="bullet"/>
      <w:lvlText w:val="•"/>
      <w:lvlJc w:val="left"/>
      <w:pPr>
        <w:ind w:left="3504" w:hanging="248"/>
      </w:pPr>
      <w:rPr>
        <w:rFonts w:hint="default"/>
        <w:lang w:val="vi" w:eastAsia="en-US" w:bidi="ar-SA"/>
      </w:rPr>
    </w:lvl>
    <w:lvl w:ilvl="3" w:tplc="786E97EC">
      <w:numFmt w:val="bullet"/>
      <w:lvlText w:val="•"/>
      <w:lvlJc w:val="left"/>
      <w:pPr>
        <w:ind w:left="5066" w:hanging="248"/>
      </w:pPr>
      <w:rPr>
        <w:rFonts w:hint="default"/>
        <w:lang w:val="vi" w:eastAsia="en-US" w:bidi="ar-SA"/>
      </w:rPr>
    </w:lvl>
    <w:lvl w:ilvl="4" w:tplc="C478BF3A">
      <w:numFmt w:val="bullet"/>
      <w:lvlText w:val="•"/>
      <w:lvlJc w:val="left"/>
      <w:pPr>
        <w:ind w:left="6628" w:hanging="248"/>
      </w:pPr>
      <w:rPr>
        <w:rFonts w:hint="default"/>
        <w:lang w:val="vi" w:eastAsia="en-US" w:bidi="ar-SA"/>
      </w:rPr>
    </w:lvl>
    <w:lvl w:ilvl="5" w:tplc="B0E6E25C">
      <w:numFmt w:val="bullet"/>
      <w:lvlText w:val="•"/>
      <w:lvlJc w:val="left"/>
      <w:pPr>
        <w:ind w:left="8190" w:hanging="248"/>
      </w:pPr>
      <w:rPr>
        <w:rFonts w:hint="default"/>
        <w:lang w:val="vi" w:eastAsia="en-US" w:bidi="ar-SA"/>
      </w:rPr>
    </w:lvl>
    <w:lvl w:ilvl="6" w:tplc="6C5EB600">
      <w:numFmt w:val="bullet"/>
      <w:lvlText w:val="•"/>
      <w:lvlJc w:val="left"/>
      <w:pPr>
        <w:ind w:left="9752" w:hanging="248"/>
      </w:pPr>
      <w:rPr>
        <w:rFonts w:hint="default"/>
        <w:lang w:val="vi" w:eastAsia="en-US" w:bidi="ar-SA"/>
      </w:rPr>
    </w:lvl>
    <w:lvl w:ilvl="7" w:tplc="A1248782">
      <w:numFmt w:val="bullet"/>
      <w:lvlText w:val="•"/>
      <w:lvlJc w:val="left"/>
      <w:pPr>
        <w:ind w:left="11314" w:hanging="248"/>
      </w:pPr>
      <w:rPr>
        <w:rFonts w:hint="default"/>
        <w:lang w:val="vi" w:eastAsia="en-US" w:bidi="ar-SA"/>
      </w:rPr>
    </w:lvl>
    <w:lvl w:ilvl="8" w:tplc="F188A96E">
      <w:numFmt w:val="bullet"/>
      <w:lvlText w:val="•"/>
      <w:lvlJc w:val="left"/>
      <w:pPr>
        <w:ind w:left="12876" w:hanging="248"/>
      </w:pPr>
      <w:rPr>
        <w:rFonts w:hint="default"/>
        <w:lang w:val="vi" w:eastAsia="en-US" w:bidi="ar-SA"/>
      </w:rPr>
    </w:lvl>
  </w:abstractNum>
  <w:abstractNum w:abstractNumId="4" w15:restartNumberingAfterBreak="0">
    <w:nsid w:val="23AC42B4"/>
    <w:multiLevelType w:val="multilevel"/>
    <w:tmpl w:val="259E9EBA"/>
    <w:lvl w:ilvl="0">
      <w:start w:val="1"/>
      <w:numFmt w:val="decimal"/>
      <w:suff w:val="space"/>
      <w:lvlText w:val="%1."/>
      <w:lvlJc w:val="left"/>
      <w:pPr>
        <w:ind w:left="720" w:hanging="360"/>
      </w:pPr>
      <w:rPr>
        <w:rFonts w:hint="default"/>
      </w:rPr>
    </w:lvl>
    <w:lvl w:ilvl="1">
      <w:start w:val="1"/>
      <w:numFmt w:val="bullet"/>
      <w:suff w:val="space"/>
      <w:lvlText w:val="-"/>
      <w:lvlJc w:val="left"/>
      <w:pPr>
        <w:ind w:left="1440" w:hanging="360"/>
      </w:pPr>
      <w:rPr>
        <w:rFonts w:ascii="Times New Roman" w:hAnsi="Times New Roman" w:cs="Times New Roman" w:hint="default"/>
        <w:sz w:val="28"/>
        <w:szCs w:val="28"/>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3E675B0"/>
    <w:multiLevelType w:val="hybridMultilevel"/>
    <w:tmpl w:val="3AB6AC72"/>
    <w:lvl w:ilvl="0" w:tplc="ED58F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B7AE9"/>
    <w:multiLevelType w:val="hybridMultilevel"/>
    <w:tmpl w:val="592EC90A"/>
    <w:lvl w:ilvl="0" w:tplc="C1BC035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E2728"/>
    <w:multiLevelType w:val="multilevel"/>
    <w:tmpl w:val="E41495F6"/>
    <w:lvl w:ilvl="0">
      <w:start w:val="1"/>
      <w:numFmt w:val="upperRoman"/>
      <w:lvlText w:val="%1."/>
      <w:lvlJc w:val="left"/>
      <w:pPr>
        <w:ind w:left="364"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03" w:hanging="281"/>
      </w:pPr>
      <w:rPr>
        <w:rFonts w:hint="default"/>
        <w:spacing w:val="0"/>
        <w:w w:val="100"/>
        <w:lang w:val="vi" w:eastAsia="en-US" w:bidi="ar-SA"/>
      </w:rPr>
    </w:lvl>
    <w:lvl w:ilvl="2">
      <w:start w:val="1"/>
      <w:numFmt w:val="decimal"/>
      <w:lvlText w:val="%2.%3."/>
      <w:lvlJc w:val="left"/>
      <w:pPr>
        <w:ind w:left="991" w:hanging="281"/>
      </w:pPr>
      <w:rPr>
        <w:rFonts w:ascii="Times New Roman" w:eastAsia="Times New Roman" w:hAnsi="Times New Roman" w:cs="Times New Roman" w:hint="default"/>
        <w:b w:val="0"/>
        <w:bCs w:val="0"/>
        <w:i/>
        <w:iCs/>
        <w:spacing w:val="0"/>
        <w:w w:val="100"/>
        <w:sz w:val="28"/>
        <w:szCs w:val="28"/>
        <w:lang w:val="vi" w:eastAsia="en-US" w:bidi="ar-SA"/>
      </w:rPr>
    </w:lvl>
    <w:lvl w:ilvl="3">
      <w:numFmt w:val="bullet"/>
      <w:lvlText w:val="-"/>
      <w:lvlJc w:val="left"/>
      <w:pPr>
        <w:ind w:left="11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120" w:hanging="281"/>
      </w:pPr>
      <w:rPr>
        <w:rFonts w:hint="default"/>
        <w:lang w:val="vi" w:eastAsia="en-US" w:bidi="ar-SA"/>
      </w:rPr>
    </w:lvl>
    <w:lvl w:ilvl="5">
      <w:numFmt w:val="bullet"/>
      <w:lvlText w:val="•"/>
      <w:lvlJc w:val="left"/>
      <w:pPr>
        <w:ind w:left="1320" w:hanging="281"/>
      </w:pPr>
      <w:rPr>
        <w:rFonts w:hint="default"/>
        <w:lang w:val="vi" w:eastAsia="en-US" w:bidi="ar-SA"/>
      </w:rPr>
    </w:lvl>
    <w:lvl w:ilvl="6">
      <w:numFmt w:val="bullet"/>
      <w:lvlText w:val="•"/>
      <w:lvlJc w:val="left"/>
      <w:pPr>
        <w:ind w:left="1400" w:hanging="281"/>
      </w:pPr>
      <w:rPr>
        <w:rFonts w:hint="default"/>
        <w:lang w:val="vi" w:eastAsia="en-US" w:bidi="ar-SA"/>
      </w:rPr>
    </w:lvl>
    <w:lvl w:ilvl="7">
      <w:numFmt w:val="bullet"/>
      <w:lvlText w:val="•"/>
      <w:lvlJc w:val="left"/>
      <w:pPr>
        <w:ind w:left="3244" w:hanging="281"/>
      </w:pPr>
      <w:rPr>
        <w:rFonts w:hint="default"/>
        <w:lang w:val="vi" w:eastAsia="en-US" w:bidi="ar-SA"/>
      </w:rPr>
    </w:lvl>
    <w:lvl w:ilvl="8">
      <w:numFmt w:val="bullet"/>
      <w:lvlText w:val="•"/>
      <w:lvlJc w:val="left"/>
      <w:pPr>
        <w:ind w:left="5088" w:hanging="281"/>
      </w:pPr>
      <w:rPr>
        <w:rFonts w:hint="default"/>
        <w:lang w:val="vi" w:eastAsia="en-US" w:bidi="ar-SA"/>
      </w:rPr>
    </w:lvl>
  </w:abstractNum>
  <w:abstractNum w:abstractNumId="8" w15:restartNumberingAfterBreak="0">
    <w:nsid w:val="3084672D"/>
    <w:multiLevelType w:val="hybridMultilevel"/>
    <w:tmpl w:val="D1B6F3E4"/>
    <w:lvl w:ilvl="0" w:tplc="3068757C">
      <w:start w:val="1"/>
      <w:numFmt w:val="lowerLetter"/>
      <w:lvlText w:val="%1)"/>
      <w:lvlJc w:val="left"/>
      <w:pPr>
        <w:ind w:left="113"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7E68DC32">
      <w:numFmt w:val="bullet"/>
      <w:lvlText w:val="•"/>
      <w:lvlJc w:val="left"/>
      <w:pPr>
        <w:ind w:left="930" w:hanging="280"/>
      </w:pPr>
      <w:rPr>
        <w:rFonts w:hint="default"/>
        <w:lang w:val="vi" w:eastAsia="en-US" w:bidi="ar-SA"/>
      </w:rPr>
    </w:lvl>
    <w:lvl w:ilvl="2" w:tplc="1270A5B6">
      <w:numFmt w:val="bullet"/>
      <w:lvlText w:val="•"/>
      <w:lvlJc w:val="left"/>
      <w:pPr>
        <w:ind w:left="1741" w:hanging="280"/>
      </w:pPr>
      <w:rPr>
        <w:rFonts w:hint="default"/>
        <w:lang w:val="vi" w:eastAsia="en-US" w:bidi="ar-SA"/>
      </w:rPr>
    </w:lvl>
    <w:lvl w:ilvl="3" w:tplc="B1AA44DA">
      <w:numFmt w:val="bullet"/>
      <w:lvlText w:val="•"/>
      <w:lvlJc w:val="left"/>
      <w:pPr>
        <w:ind w:left="2552" w:hanging="280"/>
      </w:pPr>
      <w:rPr>
        <w:rFonts w:hint="default"/>
        <w:lang w:val="vi" w:eastAsia="en-US" w:bidi="ar-SA"/>
      </w:rPr>
    </w:lvl>
    <w:lvl w:ilvl="4" w:tplc="C8F2A0E8">
      <w:numFmt w:val="bullet"/>
      <w:lvlText w:val="•"/>
      <w:lvlJc w:val="left"/>
      <w:pPr>
        <w:ind w:left="3363" w:hanging="280"/>
      </w:pPr>
      <w:rPr>
        <w:rFonts w:hint="default"/>
        <w:lang w:val="vi" w:eastAsia="en-US" w:bidi="ar-SA"/>
      </w:rPr>
    </w:lvl>
    <w:lvl w:ilvl="5" w:tplc="6D1A0BB4">
      <w:numFmt w:val="bullet"/>
      <w:lvlText w:val="•"/>
      <w:lvlJc w:val="left"/>
      <w:pPr>
        <w:ind w:left="4174" w:hanging="280"/>
      </w:pPr>
      <w:rPr>
        <w:rFonts w:hint="default"/>
        <w:lang w:val="vi" w:eastAsia="en-US" w:bidi="ar-SA"/>
      </w:rPr>
    </w:lvl>
    <w:lvl w:ilvl="6" w:tplc="50286374">
      <w:numFmt w:val="bullet"/>
      <w:lvlText w:val="•"/>
      <w:lvlJc w:val="left"/>
      <w:pPr>
        <w:ind w:left="4984" w:hanging="280"/>
      </w:pPr>
      <w:rPr>
        <w:rFonts w:hint="default"/>
        <w:lang w:val="vi" w:eastAsia="en-US" w:bidi="ar-SA"/>
      </w:rPr>
    </w:lvl>
    <w:lvl w:ilvl="7" w:tplc="DA78CCB6">
      <w:numFmt w:val="bullet"/>
      <w:lvlText w:val="•"/>
      <w:lvlJc w:val="left"/>
      <w:pPr>
        <w:ind w:left="5795" w:hanging="280"/>
      </w:pPr>
      <w:rPr>
        <w:rFonts w:hint="default"/>
        <w:lang w:val="vi" w:eastAsia="en-US" w:bidi="ar-SA"/>
      </w:rPr>
    </w:lvl>
    <w:lvl w:ilvl="8" w:tplc="1FBCF100">
      <w:numFmt w:val="bullet"/>
      <w:lvlText w:val="•"/>
      <w:lvlJc w:val="left"/>
      <w:pPr>
        <w:ind w:left="6606" w:hanging="280"/>
      </w:pPr>
      <w:rPr>
        <w:rFonts w:hint="default"/>
        <w:lang w:val="vi" w:eastAsia="en-US" w:bidi="ar-SA"/>
      </w:rPr>
    </w:lvl>
  </w:abstractNum>
  <w:abstractNum w:abstractNumId="9" w15:restartNumberingAfterBreak="0">
    <w:nsid w:val="35386303"/>
    <w:multiLevelType w:val="hybridMultilevel"/>
    <w:tmpl w:val="25FECD4E"/>
    <w:lvl w:ilvl="0" w:tplc="4E7C6BB2">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4726B8"/>
    <w:multiLevelType w:val="multilevel"/>
    <w:tmpl w:val="34D2AD8A"/>
    <w:lvl w:ilvl="0">
      <w:start w:val="1"/>
      <w:numFmt w:val="decimal"/>
      <w:suff w:val="space"/>
      <w:lvlText w:val="%1."/>
      <w:lvlJc w:val="left"/>
      <w:pPr>
        <w:ind w:left="720" w:hanging="360"/>
      </w:pPr>
      <w:rPr>
        <w:rFonts w:hint="default"/>
        <w:b/>
        <w:bCs/>
      </w:rPr>
    </w:lvl>
    <w:lvl w:ilvl="1">
      <w:start w:val="1"/>
      <w:numFmt w:val="bullet"/>
      <w:suff w:val="space"/>
      <w:lvlText w:val="-"/>
      <w:lvlJc w:val="left"/>
      <w:pPr>
        <w:ind w:left="1440" w:hanging="360"/>
      </w:pPr>
      <w:rPr>
        <w:rFonts w:ascii="Times New Roman" w:hAnsi="Times New Roman" w:cs="Times New Roman" w:hint="default"/>
        <w:sz w:val="28"/>
        <w:szCs w:val="28"/>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9DE7F92"/>
    <w:multiLevelType w:val="hybridMultilevel"/>
    <w:tmpl w:val="C8A887DC"/>
    <w:lvl w:ilvl="0" w:tplc="C1BC035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71EF9"/>
    <w:multiLevelType w:val="hybridMultilevel"/>
    <w:tmpl w:val="0CF2094E"/>
    <w:lvl w:ilvl="0" w:tplc="0FCEB9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E102537"/>
    <w:multiLevelType w:val="hybridMultilevel"/>
    <w:tmpl w:val="DA80EC60"/>
    <w:lvl w:ilvl="0" w:tplc="C1BC035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E73DA5"/>
    <w:multiLevelType w:val="multilevel"/>
    <w:tmpl w:val="E832506C"/>
    <w:lvl w:ilvl="0">
      <w:start w:val="1"/>
      <w:numFmt w:val="decimal"/>
      <w:lvlText w:val="%1."/>
      <w:lvlJc w:val="left"/>
      <w:pPr>
        <w:ind w:left="450" w:hanging="450"/>
      </w:pPr>
      <w:rPr>
        <w:rFonts w:hint="default"/>
        <w:b/>
      </w:rPr>
    </w:lvl>
    <w:lvl w:ilvl="1">
      <w:start w:val="1"/>
      <w:numFmt w:val="decimal"/>
      <w:suff w:val="space"/>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num w:numId="1" w16cid:durableId="728185029">
    <w:abstractNumId w:val="3"/>
  </w:num>
  <w:num w:numId="2" w16cid:durableId="1470903400">
    <w:abstractNumId w:val="2"/>
  </w:num>
  <w:num w:numId="3" w16cid:durableId="106244711">
    <w:abstractNumId w:val="8"/>
  </w:num>
  <w:num w:numId="4" w16cid:durableId="295843684">
    <w:abstractNumId w:val="12"/>
  </w:num>
  <w:num w:numId="5" w16cid:durableId="959460105">
    <w:abstractNumId w:val="7"/>
  </w:num>
  <w:num w:numId="6" w16cid:durableId="825634250">
    <w:abstractNumId w:val="0"/>
  </w:num>
  <w:num w:numId="7" w16cid:durableId="661660803">
    <w:abstractNumId w:val="6"/>
  </w:num>
  <w:num w:numId="8" w16cid:durableId="2126725550">
    <w:abstractNumId w:val="13"/>
  </w:num>
  <w:num w:numId="9" w16cid:durableId="1408260102">
    <w:abstractNumId w:val="5"/>
  </w:num>
  <w:num w:numId="10" w16cid:durableId="2007704185">
    <w:abstractNumId w:val="4"/>
  </w:num>
  <w:num w:numId="11" w16cid:durableId="1024937664">
    <w:abstractNumId w:val="10"/>
  </w:num>
  <w:num w:numId="12" w16cid:durableId="153685160">
    <w:abstractNumId w:val="14"/>
  </w:num>
  <w:num w:numId="13" w16cid:durableId="2125340314">
    <w:abstractNumId w:val="1"/>
  </w:num>
  <w:num w:numId="14" w16cid:durableId="2023386197">
    <w:abstractNumId w:val="9"/>
  </w:num>
  <w:num w:numId="15" w16cid:durableId="755634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029"/>
    <w:rsid w:val="00001D58"/>
    <w:rsid w:val="00006610"/>
    <w:rsid w:val="00007FCB"/>
    <w:rsid w:val="000124D6"/>
    <w:rsid w:val="0001267A"/>
    <w:rsid w:val="0001411E"/>
    <w:rsid w:val="00014445"/>
    <w:rsid w:val="000145B7"/>
    <w:rsid w:val="00014E1B"/>
    <w:rsid w:val="000152A5"/>
    <w:rsid w:val="00016023"/>
    <w:rsid w:val="000161A3"/>
    <w:rsid w:val="0001671B"/>
    <w:rsid w:val="000236A9"/>
    <w:rsid w:val="00026C4E"/>
    <w:rsid w:val="00027B61"/>
    <w:rsid w:val="00027BA0"/>
    <w:rsid w:val="0003004E"/>
    <w:rsid w:val="000333F5"/>
    <w:rsid w:val="0003705F"/>
    <w:rsid w:val="0004013E"/>
    <w:rsid w:val="00040F17"/>
    <w:rsid w:val="00045A1B"/>
    <w:rsid w:val="000477A8"/>
    <w:rsid w:val="00051A32"/>
    <w:rsid w:val="000557ED"/>
    <w:rsid w:val="00055EA5"/>
    <w:rsid w:val="000562B0"/>
    <w:rsid w:val="000570E7"/>
    <w:rsid w:val="00060A17"/>
    <w:rsid w:val="00065DE2"/>
    <w:rsid w:val="0007280B"/>
    <w:rsid w:val="00074831"/>
    <w:rsid w:val="00082B6D"/>
    <w:rsid w:val="00083640"/>
    <w:rsid w:val="00086CF2"/>
    <w:rsid w:val="0008741C"/>
    <w:rsid w:val="000878C2"/>
    <w:rsid w:val="00087B90"/>
    <w:rsid w:val="00090494"/>
    <w:rsid w:val="000963EA"/>
    <w:rsid w:val="000A02E2"/>
    <w:rsid w:val="000A0649"/>
    <w:rsid w:val="000A0E2F"/>
    <w:rsid w:val="000A4347"/>
    <w:rsid w:val="000A4A77"/>
    <w:rsid w:val="000A57F0"/>
    <w:rsid w:val="000B0C18"/>
    <w:rsid w:val="000B13F3"/>
    <w:rsid w:val="000B2AB5"/>
    <w:rsid w:val="000B4DE8"/>
    <w:rsid w:val="000B6F51"/>
    <w:rsid w:val="000B7CEB"/>
    <w:rsid w:val="000C0242"/>
    <w:rsid w:val="000C2C8E"/>
    <w:rsid w:val="000C5947"/>
    <w:rsid w:val="000D14BA"/>
    <w:rsid w:val="000D1BDF"/>
    <w:rsid w:val="000D5010"/>
    <w:rsid w:val="000E0F4A"/>
    <w:rsid w:val="000E3C42"/>
    <w:rsid w:val="000E4D11"/>
    <w:rsid w:val="000F0E88"/>
    <w:rsid w:val="000F3CAA"/>
    <w:rsid w:val="000F4249"/>
    <w:rsid w:val="000F55BE"/>
    <w:rsid w:val="000F5AB9"/>
    <w:rsid w:val="00102F0B"/>
    <w:rsid w:val="00103D07"/>
    <w:rsid w:val="001040F6"/>
    <w:rsid w:val="00104D43"/>
    <w:rsid w:val="00105DAC"/>
    <w:rsid w:val="00110ED1"/>
    <w:rsid w:val="00112A6A"/>
    <w:rsid w:val="00113C6C"/>
    <w:rsid w:val="001156CA"/>
    <w:rsid w:val="00116C42"/>
    <w:rsid w:val="0012100F"/>
    <w:rsid w:val="0012229F"/>
    <w:rsid w:val="0012290A"/>
    <w:rsid w:val="0013114E"/>
    <w:rsid w:val="00131655"/>
    <w:rsid w:val="00131A24"/>
    <w:rsid w:val="00131EBF"/>
    <w:rsid w:val="00132ABF"/>
    <w:rsid w:val="00132F70"/>
    <w:rsid w:val="00136217"/>
    <w:rsid w:val="0013739A"/>
    <w:rsid w:val="001405A6"/>
    <w:rsid w:val="00140993"/>
    <w:rsid w:val="00144781"/>
    <w:rsid w:val="00147FB3"/>
    <w:rsid w:val="00155B81"/>
    <w:rsid w:val="001617A1"/>
    <w:rsid w:val="00163B4D"/>
    <w:rsid w:val="00167030"/>
    <w:rsid w:val="00167D72"/>
    <w:rsid w:val="00172C3A"/>
    <w:rsid w:val="001753BE"/>
    <w:rsid w:val="00175A55"/>
    <w:rsid w:val="00177082"/>
    <w:rsid w:val="00177184"/>
    <w:rsid w:val="00185A45"/>
    <w:rsid w:val="00190B80"/>
    <w:rsid w:val="00191650"/>
    <w:rsid w:val="001A0E62"/>
    <w:rsid w:val="001A12A2"/>
    <w:rsid w:val="001A2664"/>
    <w:rsid w:val="001A2F3B"/>
    <w:rsid w:val="001A61F6"/>
    <w:rsid w:val="001A7911"/>
    <w:rsid w:val="001A7996"/>
    <w:rsid w:val="001A7A89"/>
    <w:rsid w:val="001B512C"/>
    <w:rsid w:val="001B632E"/>
    <w:rsid w:val="001B6B9B"/>
    <w:rsid w:val="001B6C5A"/>
    <w:rsid w:val="001B736C"/>
    <w:rsid w:val="001C1447"/>
    <w:rsid w:val="001C1AAB"/>
    <w:rsid w:val="001C3ED9"/>
    <w:rsid w:val="001C3F2E"/>
    <w:rsid w:val="001C51DE"/>
    <w:rsid w:val="001C7620"/>
    <w:rsid w:val="001C76FA"/>
    <w:rsid w:val="001C7919"/>
    <w:rsid w:val="001D0EF3"/>
    <w:rsid w:val="001D11C8"/>
    <w:rsid w:val="001D25EF"/>
    <w:rsid w:val="001D3149"/>
    <w:rsid w:val="001D326D"/>
    <w:rsid w:val="001D47C2"/>
    <w:rsid w:val="001D5629"/>
    <w:rsid w:val="001D651D"/>
    <w:rsid w:val="001E4D2F"/>
    <w:rsid w:val="001E64D7"/>
    <w:rsid w:val="001F1465"/>
    <w:rsid w:val="001F2089"/>
    <w:rsid w:val="001F2146"/>
    <w:rsid w:val="001F45EC"/>
    <w:rsid w:val="001F4808"/>
    <w:rsid w:val="001F5671"/>
    <w:rsid w:val="00201223"/>
    <w:rsid w:val="002015D4"/>
    <w:rsid w:val="002057CA"/>
    <w:rsid w:val="00210AB8"/>
    <w:rsid w:val="00210FAD"/>
    <w:rsid w:val="00212544"/>
    <w:rsid w:val="00214FC1"/>
    <w:rsid w:val="00217094"/>
    <w:rsid w:val="00217782"/>
    <w:rsid w:val="00221057"/>
    <w:rsid w:val="00223ACD"/>
    <w:rsid w:val="00224FDB"/>
    <w:rsid w:val="002257A1"/>
    <w:rsid w:val="00227E9D"/>
    <w:rsid w:val="00232160"/>
    <w:rsid w:val="00233407"/>
    <w:rsid w:val="0023433A"/>
    <w:rsid w:val="0023675A"/>
    <w:rsid w:val="00244FC0"/>
    <w:rsid w:val="002458AB"/>
    <w:rsid w:val="00246449"/>
    <w:rsid w:val="002475F8"/>
    <w:rsid w:val="0024779B"/>
    <w:rsid w:val="00251673"/>
    <w:rsid w:val="002526D2"/>
    <w:rsid w:val="00254A1B"/>
    <w:rsid w:val="00255636"/>
    <w:rsid w:val="00255728"/>
    <w:rsid w:val="002562AE"/>
    <w:rsid w:val="002563AB"/>
    <w:rsid w:val="002606FF"/>
    <w:rsid w:val="00264C32"/>
    <w:rsid w:val="002706A8"/>
    <w:rsid w:val="002706C5"/>
    <w:rsid w:val="00271B48"/>
    <w:rsid w:val="00272128"/>
    <w:rsid w:val="00273390"/>
    <w:rsid w:val="00273652"/>
    <w:rsid w:val="002741E5"/>
    <w:rsid w:val="002755E1"/>
    <w:rsid w:val="00275A67"/>
    <w:rsid w:val="00280FE3"/>
    <w:rsid w:val="00282651"/>
    <w:rsid w:val="00282CBD"/>
    <w:rsid w:val="00284454"/>
    <w:rsid w:val="00287F12"/>
    <w:rsid w:val="0029345A"/>
    <w:rsid w:val="00294162"/>
    <w:rsid w:val="00294C94"/>
    <w:rsid w:val="0029637C"/>
    <w:rsid w:val="0029776F"/>
    <w:rsid w:val="002A0716"/>
    <w:rsid w:val="002A221A"/>
    <w:rsid w:val="002A30BF"/>
    <w:rsid w:val="002A409F"/>
    <w:rsid w:val="002A4609"/>
    <w:rsid w:val="002A7E8F"/>
    <w:rsid w:val="002B3766"/>
    <w:rsid w:val="002B5CB2"/>
    <w:rsid w:val="002B7E06"/>
    <w:rsid w:val="002C0042"/>
    <w:rsid w:val="002C0433"/>
    <w:rsid w:val="002C36F2"/>
    <w:rsid w:val="002C5331"/>
    <w:rsid w:val="002C7C2C"/>
    <w:rsid w:val="002D17F7"/>
    <w:rsid w:val="002D4104"/>
    <w:rsid w:val="002D41D6"/>
    <w:rsid w:val="002D5002"/>
    <w:rsid w:val="002D6C83"/>
    <w:rsid w:val="002D6EB3"/>
    <w:rsid w:val="002D7F60"/>
    <w:rsid w:val="002E0CF5"/>
    <w:rsid w:val="002E0E02"/>
    <w:rsid w:val="002E12EC"/>
    <w:rsid w:val="002E147C"/>
    <w:rsid w:val="002E1AFD"/>
    <w:rsid w:val="002E1FAE"/>
    <w:rsid w:val="002E265F"/>
    <w:rsid w:val="002E5930"/>
    <w:rsid w:val="002F0392"/>
    <w:rsid w:val="002F0677"/>
    <w:rsid w:val="002F20D0"/>
    <w:rsid w:val="002F2426"/>
    <w:rsid w:val="002F6A81"/>
    <w:rsid w:val="002F7165"/>
    <w:rsid w:val="002F7931"/>
    <w:rsid w:val="00302D14"/>
    <w:rsid w:val="00303D20"/>
    <w:rsid w:val="003133B2"/>
    <w:rsid w:val="00315F98"/>
    <w:rsid w:val="00320DC6"/>
    <w:rsid w:val="00321067"/>
    <w:rsid w:val="0032217B"/>
    <w:rsid w:val="00323838"/>
    <w:rsid w:val="0033101C"/>
    <w:rsid w:val="00332797"/>
    <w:rsid w:val="003327BE"/>
    <w:rsid w:val="003336F1"/>
    <w:rsid w:val="003431A9"/>
    <w:rsid w:val="00343CFA"/>
    <w:rsid w:val="00345728"/>
    <w:rsid w:val="0034628B"/>
    <w:rsid w:val="003475BE"/>
    <w:rsid w:val="003502CA"/>
    <w:rsid w:val="0035573A"/>
    <w:rsid w:val="00355ACC"/>
    <w:rsid w:val="00356FDF"/>
    <w:rsid w:val="00357EC3"/>
    <w:rsid w:val="00363C97"/>
    <w:rsid w:val="00363ED6"/>
    <w:rsid w:val="00364178"/>
    <w:rsid w:val="00364CD9"/>
    <w:rsid w:val="00365D22"/>
    <w:rsid w:val="0036647F"/>
    <w:rsid w:val="00367885"/>
    <w:rsid w:val="003679A7"/>
    <w:rsid w:val="00370259"/>
    <w:rsid w:val="00371C03"/>
    <w:rsid w:val="003738AC"/>
    <w:rsid w:val="00381439"/>
    <w:rsid w:val="00381CB9"/>
    <w:rsid w:val="003824D1"/>
    <w:rsid w:val="00382DE1"/>
    <w:rsid w:val="003833E1"/>
    <w:rsid w:val="00383918"/>
    <w:rsid w:val="00386565"/>
    <w:rsid w:val="00387C5F"/>
    <w:rsid w:val="00391C7A"/>
    <w:rsid w:val="0039329E"/>
    <w:rsid w:val="0039354C"/>
    <w:rsid w:val="003A2C73"/>
    <w:rsid w:val="003A477C"/>
    <w:rsid w:val="003A6709"/>
    <w:rsid w:val="003B0DBB"/>
    <w:rsid w:val="003B14EA"/>
    <w:rsid w:val="003B1D06"/>
    <w:rsid w:val="003B50E0"/>
    <w:rsid w:val="003B698D"/>
    <w:rsid w:val="003B6DE0"/>
    <w:rsid w:val="003C0EB3"/>
    <w:rsid w:val="003C2AA2"/>
    <w:rsid w:val="003C3322"/>
    <w:rsid w:val="003C33E2"/>
    <w:rsid w:val="003C600D"/>
    <w:rsid w:val="003D4675"/>
    <w:rsid w:val="003D7871"/>
    <w:rsid w:val="003E3532"/>
    <w:rsid w:val="003F1157"/>
    <w:rsid w:val="003F4C84"/>
    <w:rsid w:val="0040124D"/>
    <w:rsid w:val="00402293"/>
    <w:rsid w:val="00402E33"/>
    <w:rsid w:val="00404675"/>
    <w:rsid w:val="00404FAA"/>
    <w:rsid w:val="00406016"/>
    <w:rsid w:val="004065CB"/>
    <w:rsid w:val="004125C3"/>
    <w:rsid w:val="004141CB"/>
    <w:rsid w:val="00417C6E"/>
    <w:rsid w:val="004251B0"/>
    <w:rsid w:val="004306F6"/>
    <w:rsid w:val="00430D83"/>
    <w:rsid w:val="00432496"/>
    <w:rsid w:val="0043262B"/>
    <w:rsid w:val="0043614C"/>
    <w:rsid w:val="004369D6"/>
    <w:rsid w:val="0044123F"/>
    <w:rsid w:val="00441D06"/>
    <w:rsid w:val="004426B8"/>
    <w:rsid w:val="00443F87"/>
    <w:rsid w:val="004457E4"/>
    <w:rsid w:val="00445C38"/>
    <w:rsid w:val="004460BD"/>
    <w:rsid w:val="00446954"/>
    <w:rsid w:val="00456BA0"/>
    <w:rsid w:val="0045782B"/>
    <w:rsid w:val="00462F8C"/>
    <w:rsid w:val="00464220"/>
    <w:rsid w:val="00467E39"/>
    <w:rsid w:val="00473A2D"/>
    <w:rsid w:val="00473E6E"/>
    <w:rsid w:val="00473ED8"/>
    <w:rsid w:val="00473EE8"/>
    <w:rsid w:val="00480151"/>
    <w:rsid w:val="0048049A"/>
    <w:rsid w:val="00481290"/>
    <w:rsid w:val="00482D0F"/>
    <w:rsid w:val="004832A1"/>
    <w:rsid w:val="00486BE4"/>
    <w:rsid w:val="00487433"/>
    <w:rsid w:val="004909A0"/>
    <w:rsid w:val="0049289A"/>
    <w:rsid w:val="00494C32"/>
    <w:rsid w:val="00497EC9"/>
    <w:rsid w:val="004A0076"/>
    <w:rsid w:val="004A0A3F"/>
    <w:rsid w:val="004A2CD3"/>
    <w:rsid w:val="004A304E"/>
    <w:rsid w:val="004A78DB"/>
    <w:rsid w:val="004C11F3"/>
    <w:rsid w:val="004C5222"/>
    <w:rsid w:val="004C5C19"/>
    <w:rsid w:val="004D6C4D"/>
    <w:rsid w:val="004E1085"/>
    <w:rsid w:val="004E25D0"/>
    <w:rsid w:val="004E28F9"/>
    <w:rsid w:val="004E3031"/>
    <w:rsid w:val="004E4FA9"/>
    <w:rsid w:val="004E7546"/>
    <w:rsid w:val="004F5DC4"/>
    <w:rsid w:val="00502E62"/>
    <w:rsid w:val="0050450D"/>
    <w:rsid w:val="00506E3B"/>
    <w:rsid w:val="00512635"/>
    <w:rsid w:val="00512B82"/>
    <w:rsid w:val="00517DD6"/>
    <w:rsid w:val="00520828"/>
    <w:rsid w:val="005217CD"/>
    <w:rsid w:val="00525638"/>
    <w:rsid w:val="005268BE"/>
    <w:rsid w:val="00527A01"/>
    <w:rsid w:val="00531E2B"/>
    <w:rsid w:val="005342D3"/>
    <w:rsid w:val="00534D5F"/>
    <w:rsid w:val="005401CF"/>
    <w:rsid w:val="00541A72"/>
    <w:rsid w:val="00544EAE"/>
    <w:rsid w:val="005508E9"/>
    <w:rsid w:val="00550A95"/>
    <w:rsid w:val="005517EF"/>
    <w:rsid w:val="005521E4"/>
    <w:rsid w:val="00557D54"/>
    <w:rsid w:val="0056037D"/>
    <w:rsid w:val="00560A09"/>
    <w:rsid w:val="005640F6"/>
    <w:rsid w:val="00565651"/>
    <w:rsid w:val="00565923"/>
    <w:rsid w:val="0056607D"/>
    <w:rsid w:val="005663F2"/>
    <w:rsid w:val="005712B5"/>
    <w:rsid w:val="00571941"/>
    <w:rsid w:val="0057234C"/>
    <w:rsid w:val="00572501"/>
    <w:rsid w:val="005731CC"/>
    <w:rsid w:val="00575BC6"/>
    <w:rsid w:val="005766B4"/>
    <w:rsid w:val="005767E4"/>
    <w:rsid w:val="005801B0"/>
    <w:rsid w:val="0058032C"/>
    <w:rsid w:val="00584A2C"/>
    <w:rsid w:val="0058567A"/>
    <w:rsid w:val="00586030"/>
    <w:rsid w:val="005860C8"/>
    <w:rsid w:val="0059380D"/>
    <w:rsid w:val="005943B3"/>
    <w:rsid w:val="005954A1"/>
    <w:rsid w:val="00596717"/>
    <w:rsid w:val="00596930"/>
    <w:rsid w:val="00596A07"/>
    <w:rsid w:val="005A051A"/>
    <w:rsid w:val="005A29C0"/>
    <w:rsid w:val="005A7670"/>
    <w:rsid w:val="005B0F57"/>
    <w:rsid w:val="005B2B74"/>
    <w:rsid w:val="005B339D"/>
    <w:rsid w:val="005B3BB7"/>
    <w:rsid w:val="005B3E90"/>
    <w:rsid w:val="005B49F5"/>
    <w:rsid w:val="005B50B5"/>
    <w:rsid w:val="005B57FB"/>
    <w:rsid w:val="005B6D9D"/>
    <w:rsid w:val="005B73B4"/>
    <w:rsid w:val="005C164D"/>
    <w:rsid w:val="005C4454"/>
    <w:rsid w:val="005D16AD"/>
    <w:rsid w:val="005D411F"/>
    <w:rsid w:val="005D4B42"/>
    <w:rsid w:val="005D77BF"/>
    <w:rsid w:val="005E209C"/>
    <w:rsid w:val="005E6A36"/>
    <w:rsid w:val="005F0BA4"/>
    <w:rsid w:val="005F0F49"/>
    <w:rsid w:val="005F4443"/>
    <w:rsid w:val="005F46C1"/>
    <w:rsid w:val="00600F3C"/>
    <w:rsid w:val="00602004"/>
    <w:rsid w:val="00602FC3"/>
    <w:rsid w:val="006055B6"/>
    <w:rsid w:val="00610E6D"/>
    <w:rsid w:val="00610FB0"/>
    <w:rsid w:val="00611DD4"/>
    <w:rsid w:val="00613112"/>
    <w:rsid w:val="00613FAA"/>
    <w:rsid w:val="0061428B"/>
    <w:rsid w:val="00615CCB"/>
    <w:rsid w:val="00616214"/>
    <w:rsid w:val="006238A1"/>
    <w:rsid w:val="006269EF"/>
    <w:rsid w:val="006305E6"/>
    <w:rsid w:val="00630869"/>
    <w:rsid w:val="006320CF"/>
    <w:rsid w:val="006328D5"/>
    <w:rsid w:val="0063326B"/>
    <w:rsid w:val="00633C33"/>
    <w:rsid w:val="006351AA"/>
    <w:rsid w:val="0063586F"/>
    <w:rsid w:val="00636A5C"/>
    <w:rsid w:val="00640292"/>
    <w:rsid w:val="006404F0"/>
    <w:rsid w:val="00641311"/>
    <w:rsid w:val="00641DBA"/>
    <w:rsid w:val="00642B50"/>
    <w:rsid w:val="00643A6B"/>
    <w:rsid w:val="00644501"/>
    <w:rsid w:val="00646791"/>
    <w:rsid w:val="00647974"/>
    <w:rsid w:val="00647CED"/>
    <w:rsid w:val="0065168A"/>
    <w:rsid w:val="00652407"/>
    <w:rsid w:val="00654984"/>
    <w:rsid w:val="00654C46"/>
    <w:rsid w:val="006609F4"/>
    <w:rsid w:val="00664601"/>
    <w:rsid w:val="00665447"/>
    <w:rsid w:val="00665EE8"/>
    <w:rsid w:val="00670494"/>
    <w:rsid w:val="00670C96"/>
    <w:rsid w:val="006715F5"/>
    <w:rsid w:val="00672524"/>
    <w:rsid w:val="006770F0"/>
    <w:rsid w:val="006847B0"/>
    <w:rsid w:val="00686E13"/>
    <w:rsid w:val="0068757D"/>
    <w:rsid w:val="00687841"/>
    <w:rsid w:val="00690144"/>
    <w:rsid w:val="00693609"/>
    <w:rsid w:val="006958DE"/>
    <w:rsid w:val="006969E7"/>
    <w:rsid w:val="006A1635"/>
    <w:rsid w:val="006A20CE"/>
    <w:rsid w:val="006A662A"/>
    <w:rsid w:val="006A6A5F"/>
    <w:rsid w:val="006A7CEF"/>
    <w:rsid w:val="006B0990"/>
    <w:rsid w:val="006B1226"/>
    <w:rsid w:val="006B1CCA"/>
    <w:rsid w:val="006B212A"/>
    <w:rsid w:val="006B5C47"/>
    <w:rsid w:val="006C3692"/>
    <w:rsid w:val="006C3FF2"/>
    <w:rsid w:val="006C4F29"/>
    <w:rsid w:val="006C6850"/>
    <w:rsid w:val="006D1134"/>
    <w:rsid w:val="006D1E79"/>
    <w:rsid w:val="006D3644"/>
    <w:rsid w:val="006D5A27"/>
    <w:rsid w:val="006D75EB"/>
    <w:rsid w:val="006E6DBE"/>
    <w:rsid w:val="006F2D9E"/>
    <w:rsid w:val="006F6CB0"/>
    <w:rsid w:val="006F7F14"/>
    <w:rsid w:val="00700B32"/>
    <w:rsid w:val="00701C9A"/>
    <w:rsid w:val="007036E5"/>
    <w:rsid w:val="00704102"/>
    <w:rsid w:val="007049F8"/>
    <w:rsid w:val="00706D9E"/>
    <w:rsid w:val="0070744A"/>
    <w:rsid w:val="00712E76"/>
    <w:rsid w:val="00716241"/>
    <w:rsid w:val="00716CAB"/>
    <w:rsid w:val="0072325B"/>
    <w:rsid w:val="007232C5"/>
    <w:rsid w:val="0072380B"/>
    <w:rsid w:val="007259A8"/>
    <w:rsid w:val="00731461"/>
    <w:rsid w:val="00731609"/>
    <w:rsid w:val="00731A1D"/>
    <w:rsid w:val="00734AED"/>
    <w:rsid w:val="00735401"/>
    <w:rsid w:val="007378D8"/>
    <w:rsid w:val="00740D96"/>
    <w:rsid w:val="00742772"/>
    <w:rsid w:val="007514BE"/>
    <w:rsid w:val="00753125"/>
    <w:rsid w:val="00754483"/>
    <w:rsid w:val="007572BC"/>
    <w:rsid w:val="007606F0"/>
    <w:rsid w:val="00761052"/>
    <w:rsid w:val="00762391"/>
    <w:rsid w:val="007641C5"/>
    <w:rsid w:val="00766D97"/>
    <w:rsid w:val="00767B30"/>
    <w:rsid w:val="00767B5B"/>
    <w:rsid w:val="007707C6"/>
    <w:rsid w:val="007714E9"/>
    <w:rsid w:val="007733A9"/>
    <w:rsid w:val="00775A9F"/>
    <w:rsid w:val="00775CBA"/>
    <w:rsid w:val="00776647"/>
    <w:rsid w:val="00777F88"/>
    <w:rsid w:val="00781C9F"/>
    <w:rsid w:val="007823D2"/>
    <w:rsid w:val="00782F0E"/>
    <w:rsid w:val="00784418"/>
    <w:rsid w:val="00790929"/>
    <w:rsid w:val="00790E5B"/>
    <w:rsid w:val="00791101"/>
    <w:rsid w:val="007916D5"/>
    <w:rsid w:val="00792BB8"/>
    <w:rsid w:val="00793EDD"/>
    <w:rsid w:val="0079488E"/>
    <w:rsid w:val="0079530A"/>
    <w:rsid w:val="00796E10"/>
    <w:rsid w:val="0079783A"/>
    <w:rsid w:val="007A0E6F"/>
    <w:rsid w:val="007A2D74"/>
    <w:rsid w:val="007A4B73"/>
    <w:rsid w:val="007A65F6"/>
    <w:rsid w:val="007A69FE"/>
    <w:rsid w:val="007B1125"/>
    <w:rsid w:val="007B304B"/>
    <w:rsid w:val="007B36D1"/>
    <w:rsid w:val="007B695A"/>
    <w:rsid w:val="007B75DF"/>
    <w:rsid w:val="007C0029"/>
    <w:rsid w:val="007C048B"/>
    <w:rsid w:val="007C0DED"/>
    <w:rsid w:val="007C20CE"/>
    <w:rsid w:val="007C354C"/>
    <w:rsid w:val="007C48EB"/>
    <w:rsid w:val="007C4C05"/>
    <w:rsid w:val="007C66E2"/>
    <w:rsid w:val="007C7018"/>
    <w:rsid w:val="007D1F62"/>
    <w:rsid w:val="007D2875"/>
    <w:rsid w:val="007D3378"/>
    <w:rsid w:val="007D4235"/>
    <w:rsid w:val="007D4C27"/>
    <w:rsid w:val="007D4F57"/>
    <w:rsid w:val="007D73D0"/>
    <w:rsid w:val="007D7700"/>
    <w:rsid w:val="007E08C5"/>
    <w:rsid w:val="007E0D19"/>
    <w:rsid w:val="007E179F"/>
    <w:rsid w:val="007E1ACB"/>
    <w:rsid w:val="007E2808"/>
    <w:rsid w:val="007E5362"/>
    <w:rsid w:val="007E5BFA"/>
    <w:rsid w:val="007F0376"/>
    <w:rsid w:val="007F13F2"/>
    <w:rsid w:val="007F152E"/>
    <w:rsid w:val="007F574F"/>
    <w:rsid w:val="007F753A"/>
    <w:rsid w:val="007F7ED8"/>
    <w:rsid w:val="008030C5"/>
    <w:rsid w:val="00803B95"/>
    <w:rsid w:val="00804E75"/>
    <w:rsid w:val="00805637"/>
    <w:rsid w:val="008056FE"/>
    <w:rsid w:val="00807681"/>
    <w:rsid w:val="008077C3"/>
    <w:rsid w:val="008107C4"/>
    <w:rsid w:val="00810E99"/>
    <w:rsid w:val="008123D1"/>
    <w:rsid w:val="00812994"/>
    <w:rsid w:val="0081326C"/>
    <w:rsid w:val="00815A75"/>
    <w:rsid w:val="008237E5"/>
    <w:rsid w:val="00823C3E"/>
    <w:rsid w:val="0083160C"/>
    <w:rsid w:val="00831BC2"/>
    <w:rsid w:val="00835275"/>
    <w:rsid w:val="0083576F"/>
    <w:rsid w:val="00842B44"/>
    <w:rsid w:val="00843F6C"/>
    <w:rsid w:val="008448A2"/>
    <w:rsid w:val="00844E40"/>
    <w:rsid w:val="008469DA"/>
    <w:rsid w:val="00846A2E"/>
    <w:rsid w:val="00853CD6"/>
    <w:rsid w:val="008542AB"/>
    <w:rsid w:val="00854BDD"/>
    <w:rsid w:val="00860226"/>
    <w:rsid w:val="008606A2"/>
    <w:rsid w:val="008724EF"/>
    <w:rsid w:val="00881476"/>
    <w:rsid w:val="00882C77"/>
    <w:rsid w:val="00882DC1"/>
    <w:rsid w:val="00883224"/>
    <w:rsid w:val="008847F0"/>
    <w:rsid w:val="00887ED5"/>
    <w:rsid w:val="00890D08"/>
    <w:rsid w:val="008917AD"/>
    <w:rsid w:val="00891DC2"/>
    <w:rsid w:val="0089260D"/>
    <w:rsid w:val="008A22D2"/>
    <w:rsid w:val="008A3150"/>
    <w:rsid w:val="008A4DAF"/>
    <w:rsid w:val="008A5520"/>
    <w:rsid w:val="008A5FD9"/>
    <w:rsid w:val="008A7866"/>
    <w:rsid w:val="008B2193"/>
    <w:rsid w:val="008B2BF0"/>
    <w:rsid w:val="008B34D2"/>
    <w:rsid w:val="008B3719"/>
    <w:rsid w:val="008B38E7"/>
    <w:rsid w:val="008B3C6C"/>
    <w:rsid w:val="008B3CA2"/>
    <w:rsid w:val="008B630D"/>
    <w:rsid w:val="008B72FA"/>
    <w:rsid w:val="008B778F"/>
    <w:rsid w:val="008B798D"/>
    <w:rsid w:val="008C0974"/>
    <w:rsid w:val="008C272D"/>
    <w:rsid w:val="008C3AE5"/>
    <w:rsid w:val="008C4792"/>
    <w:rsid w:val="008C4A26"/>
    <w:rsid w:val="008C5E07"/>
    <w:rsid w:val="008C6066"/>
    <w:rsid w:val="008C70E9"/>
    <w:rsid w:val="008D1392"/>
    <w:rsid w:val="008D261D"/>
    <w:rsid w:val="008D4195"/>
    <w:rsid w:val="008D4C79"/>
    <w:rsid w:val="008D5C6D"/>
    <w:rsid w:val="008D6112"/>
    <w:rsid w:val="008D6169"/>
    <w:rsid w:val="008D65FC"/>
    <w:rsid w:val="008D76CE"/>
    <w:rsid w:val="008E1162"/>
    <w:rsid w:val="008E172A"/>
    <w:rsid w:val="008E1FFD"/>
    <w:rsid w:val="008E41A6"/>
    <w:rsid w:val="008E551D"/>
    <w:rsid w:val="008E6DE8"/>
    <w:rsid w:val="008F0121"/>
    <w:rsid w:val="008F0CAE"/>
    <w:rsid w:val="008F115A"/>
    <w:rsid w:val="008F49B9"/>
    <w:rsid w:val="008F60C0"/>
    <w:rsid w:val="008F6D26"/>
    <w:rsid w:val="0090156E"/>
    <w:rsid w:val="00901BE4"/>
    <w:rsid w:val="009023D8"/>
    <w:rsid w:val="0090413D"/>
    <w:rsid w:val="00905A3F"/>
    <w:rsid w:val="00906FDA"/>
    <w:rsid w:val="009076CF"/>
    <w:rsid w:val="00907873"/>
    <w:rsid w:val="0090795A"/>
    <w:rsid w:val="00911FCE"/>
    <w:rsid w:val="00915D1B"/>
    <w:rsid w:val="00917E8C"/>
    <w:rsid w:val="00922950"/>
    <w:rsid w:val="0092466F"/>
    <w:rsid w:val="00924C4C"/>
    <w:rsid w:val="00927B19"/>
    <w:rsid w:val="0093178D"/>
    <w:rsid w:val="00935FD7"/>
    <w:rsid w:val="00944390"/>
    <w:rsid w:val="00944BA4"/>
    <w:rsid w:val="00951502"/>
    <w:rsid w:val="009524BC"/>
    <w:rsid w:val="00955447"/>
    <w:rsid w:val="009576F9"/>
    <w:rsid w:val="00961637"/>
    <w:rsid w:val="009627DD"/>
    <w:rsid w:val="00962F8F"/>
    <w:rsid w:val="00966805"/>
    <w:rsid w:val="00971838"/>
    <w:rsid w:val="009733FF"/>
    <w:rsid w:val="00973CB9"/>
    <w:rsid w:val="00974A24"/>
    <w:rsid w:val="0097512E"/>
    <w:rsid w:val="00980DA9"/>
    <w:rsid w:val="009813AB"/>
    <w:rsid w:val="009818D4"/>
    <w:rsid w:val="009839C4"/>
    <w:rsid w:val="00985834"/>
    <w:rsid w:val="00987BD5"/>
    <w:rsid w:val="009938DF"/>
    <w:rsid w:val="009A2BC6"/>
    <w:rsid w:val="009A2F35"/>
    <w:rsid w:val="009A2FFC"/>
    <w:rsid w:val="009A4B45"/>
    <w:rsid w:val="009B0765"/>
    <w:rsid w:val="009B5122"/>
    <w:rsid w:val="009B6F47"/>
    <w:rsid w:val="009B78B0"/>
    <w:rsid w:val="009C18B5"/>
    <w:rsid w:val="009C428E"/>
    <w:rsid w:val="009C4FEE"/>
    <w:rsid w:val="009D0AB1"/>
    <w:rsid w:val="009D0F90"/>
    <w:rsid w:val="009D1011"/>
    <w:rsid w:val="009D2EED"/>
    <w:rsid w:val="009D4F10"/>
    <w:rsid w:val="009D6E79"/>
    <w:rsid w:val="009E0A19"/>
    <w:rsid w:val="009E174D"/>
    <w:rsid w:val="009E2A67"/>
    <w:rsid w:val="009E2EA4"/>
    <w:rsid w:val="009E33A9"/>
    <w:rsid w:val="009E3710"/>
    <w:rsid w:val="009E5F93"/>
    <w:rsid w:val="009E6A4B"/>
    <w:rsid w:val="009F0C6E"/>
    <w:rsid w:val="009F115C"/>
    <w:rsid w:val="009F29D9"/>
    <w:rsid w:val="009F47BD"/>
    <w:rsid w:val="009F5EC4"/>
    <w:rsid w:val="009F6AD1"/>
    <w:rsid w:val="00A0047C"/>
    <w:rsid w:val="00A00C28"/>
    <w:rsid w:val="00A0155C"/>
    <w:rsid w:val="00A01619"/>
    <w:rsid w:val="00A03145"/>
    <w:rsid w:val="00A05074"/>
    <w:rsid w:val="00A05361"/>
    <w:rsid w:val="00A059CA"/>
    <w:rsid w:val="00A06C1C"/>
    <w:rsid w:val="00A07618"/>
    <w:rsid w:val="00A07DB6"/>
    <w:rsid w:val="00A124C9"/>
    <w:rsid w:val="00A22935"/>
    <w:rsid w:val="00A24557"/>
    <w:rsid w:val="00A24BDB"/>
    <w:rsid w:val="00A2796C"/>
    <w:rsid w:val="00A27AB7"/>
    <w:rsid w:val="00A310CE"/>
    <w:rsid w:val="00A311DF"/>
    <w:rsid w:val="00A332C9"/>
    <w:rsid w:val="00A33DB8"/>
    <w:rsid w:val="00A33F14"/>
    <w:rsid w:val="00A35E0D"/>
    <w:rsid w:val="00A36D6B"/>
    <w:rsid w:val="00A40E2C"/>
    <w:rsid w:val="00A4101B"/>
    <w:rsid w:val="00A4513D"/>
    <w:rsid w:val="00A452BB"/>
    <w:rsid w:val="00A46FD8"/>
    <w:rsid w:val="00A5025D"/>
    <w:rsid w:val="00A502E3"/>
    <w:rsid w:val="00A523F8"/>
    <w:rsid w:val="00A600BE"/>
    <w:rsid w:val="00A60703"/>
    <w:rsid w:val="00A63BD4"/>
    <w:rsid w:val="00A64790"/>
    <w:rsid w:val="00A65A7A"/>
    <w:rsid w:val="00A66EA2"/>
    <w:rsid w:val="00A6713D"/>
    <w:rsid w:val="00A7275F"/>
    <w:rsid w:val="00A7346D"/>
    <w:rsid w:val="00A73D91"/>
    <w:rsid w:val="00A7573D"/>
    <w:rsid w:val="00A77326"/>
    <w:rsid w:val="00A779A6"/>
    <w:rsid w:val="00A8024A"/>
    <w:rsid w:val="00A80395"/>
    <w:rsid w:val="00A807E2"/>
    <w:rsid w:val="00A814BB"/>
    <w:rsid w:val="00A87213"/>
    <w:rsid w:val="00A919B9"/>
    <w:rsid w:val="00A9580C"/>
    <w:rsid w:val="00A959A9"/>
    <w:rsid w:val="00A95E32"/>
    <w:rsid w:val="00A95F3D"/>
    <w:rsid w:val="00A96477"/>
    <w:rsid w:val="00A96A3B"/>
    <w:rsid w:val="00AA1B4E"/>
    <w:rsid w:val="00AA2A8D"/>
    <w:rsid w:val="00AA46A6"/>
    <w:rsid w:val="00AA6B9D"/>
    <w:rsid w:val="00AA74FF"/>
    <w:rsid w:val="00AB18B5"/>
    <w:rsid w:val="00AB36BC"/>
    <w:rsid w:val="00AB49E8"/>
    <w:rsid w:val="00AB7021"/>
    <w:rsid w:val="00AB7B3A"/>
    <w:rsid w:val="00AC3B53"/>
    <w:rsid w:val="00AC3CE5"/>
    <w:rsid w:val="00AC44D0"/>
    <w:rsid w:val="00AC67BB"/>
    <w:rsid w:val="00AC6F43"/>
    <w:rsid w:val="00AC7163"/>
    <w:rsid w:val="00AD0C6E"/>
    <w:rsid w:val="00AD1508"/>
    <w:rsid w:val="00AD16BB"/>
    <w:rsid w:val="00AD2952"/>
    <w:rsid w:val="00AD7E5C"/>
    <w:rsid w:val="00AE0190"/>
    <w:rsid w:val="00AE20BE"/>
    <w:rsid w:val="00AE2213"/>
    <w:rsid w:val="00AE2E74"/>
    <w:rsid w:val="00AE2F32"/>
    <w:rsid w:val="00AE4230"/>
    <w:rsid w:val="00AE47D2"/>
    <w:rsid w:val="00AE4CB2"/>
    <w:rsid w:val="00AE5663"/>
    <w:rsid w:val="00AF06DF"/>
    <w:rsid w:val="00AF12BB"/>
    <w:rsid w:val="00AF69B2"/>
    <w:rsid w:val="00AF79DC"/>
    <w:rsid w:val="00B01B61"/>
    <w:rsid w:val="00B02737"/>
    <w:rsid w:val="00B027FA"/>
    <w:rsid w:val="00B0329C"/>
    <w:rsid w:val="00B03C50"/>
    <w:rsid w:val="00B04E4F"/>
    <w:rsid w:val="00B06259"/>
    <w:rsid w:val="00B06B9A"/>
    <w:rsid w:val="00B07133"/>
    <w:rsid w:val="00B138AD"/>
    <w:rsid w:val="00B14033"/>
    <w:rsid w:val="00B14A00"/>
    <w:rsid w:val="00B1508E"/>
    <w:rsid w:val="00B153D6"/>
    <w:rsid w:val="00B16A07"/>
    <w:rsid w:val="00B16CF0"/>
    <w:rsid w:val="00B265C1"/>
    <w:rsid w:val="00B26906"/>
    <w:rsid w:val="00B27511"/>
    <w:rsid w:val="00B31C29"/>
    <w:rsid w:val="00B31F02"/>
    <w:rsid w:val="00B33988"/>
    <w:rsid w:val="00B3427F"/>
    <w:rsid w:val="00B35E8D"/>
    <w:rsid w:val="00B37EFC"/>
    <w:rsid w:val="00B41979"/>
    <w:rsid w:val="00B43773"/>
    <w:rsid w:val="00B44ED7"/>
    <w:rsid w:val="00B45C42"/>
    <w:rsid w:val="00B5249F"/>
    <w:rsid w:val="00B5317F"/>
    <w:rsid w:val="00B54487"/>
    <w:rsid w:val="00B54DB7"/>
    <w:rsid w:val="00B553CD"/>
    <w:rsid w:val="00B60BAC"/>
    <w:rsid w:val="00B60F2A"/>
    <w:rsid w:val="00B612E1"/>
    <w:rsid w:val="00B62183"/>
    <w:rsid w:val="00B74123"/>
    <w:rsid w:val="00B74BBB"/>
    <w:rsid w:val="00B770F7"/>
    <w:rsid w:val="00B77FE5"/>
    <w:rsid w:val="00B8028B"/>
    <w:rsid w:val="00B84734"/>
    <w:rsid w:val="00B853E3"/>
    <w:rsid w:val="00B85DCB"/>
    <w:rsid w:val="00B868A1"/>
    <w:rsid w:val="00B92654"/>
    <w:rsid w:val="00B96F8E"/>
    <w:rsid w:val="00B971A0"/>
    <w:rsid w:val="00B972E5"/>
    <w:rsid w:val="00BA1569"/>
    <w:rsid w:val="00BA7D86"/>
    <w:rsid w:val="00BB036F"/>
    <w:rsid w:val="00BB1A41"/>
    <w:rsid w:val="00BB2A30"/>
    <w:rsid w:val="00BB781B"/>
    <w:rsid w:val="00BB7F27"/>
    <w:rsid w:val="00BC1582"/>
    <w:rsid w:val="00BC1E7D"/>
    <w:rsid w:val="00BC2BBC"/>
    <w:rsid w:val="00BC3CB2"/>
    <w:rsid w:val="00BC3EAF"/>
    <w:rsid w:val="00BC4023"/>
    <w:rsid w:val="00BC6790"/>
    <w:rsid w:val="00BD06DA"/>
    <w:rsid w:val="00BD1A37"/>
    <w:rsid w:val="00BD3A43"/>
    <w:rsid w:val="00BD6F9B"/>
    <w:rsid w:val="00BE0B7B"/>
    <w:rsid w:val="00BE14B3"/>
    <w:rsid w:val="00BE19CA"/>
    <w:rsid w:val="00BF2059"/>
    <w:rsid w:val="00BF2834"/>
    <w:rsid w:val="00BF3E9C"/>
    <w:rsid w:val="00BF5A73"/>
    <w:rsid w:val="00BF5E6E"/>
    <w:rsid w:val="00C0263E"/>
    <w:rsid w:val="00C02C8B"/>
    <w:rsid w:val="00C044BB"/>
    <w:rsid w:val="00C0550F"/>
    <w:rsid w:val="00C0610B"/>
    <w:rsid w:val="00C07479"/>
    <w:rsid w:val="00C10054"/>
    <w:rsid w:val="00C13380"/>
    <w:rsid w:val="00C15C5D"/>
    <w:rsid w:val="00C26674"/>
    <w:rsid w:val="00C273D4"/>
    <w:rsid w:val="00C303BE"/>
    <w:rsid w:val="00C363C8"/>
    <w:rsid w:val="00C376E0"/>
    <w:rsid w:val="00C416CB"/>
    <w:rsid w:val="00C42FAD"/>
    <w:rsid w:val="00C435AF"/>
    <w:rsid w:val="00C45857"/>
    <w:rsid w:val="00C45FC0"/>
    <w:rsid w:val="00C47A95"/>
    <w:rsid w:val="00C5077A"/>
    <w:rsid w:val="00C51B76"/>
    <w:rsid w:val="00C52E46"/>
    <w:rsid w:val="00C571C7"/>
    <w:rsid w:val="00C57513"/>
    <w:rsid w:val="00C60CB5"/>
    <w:rsid w:val="00C60E10"/>
    <w:rsid w:val="00C62198"/>
    <w:rsid w:val="00C62690"/>
    <w:rsid w:val="00C6290E"/>
    <w:rsid w:val="00C629D7"/>
    <w:rsid w:val="00C63F5F"/>
    <w:rsid w:val="00C6484B"/>
    <w:rsid w:val="00C66EA8"/>
    <w:rsid w:val="00C67701"/>
    <w:rsid w:val="00C677B6"/>
    <w:rsid w:val="00C67CD5"/>
    <w:rsid w:val="00C70A6F"/>
    <w:rsid w:val="00C737C2"/>
    <w:rsid w:val="00C756D5"/>
    <w:rsid w:val="00C76595"/>
    <w:rsid w:val="00C83322"/>
    <w:rsid w:val="00C83338"/>
    <w:rsid w:val="00C83AE7"/>
    <w:rsid w:val="00C854A5"/>
    <w:rsid w:val="00C8663F"/>
    <w:rsid w:val="00C87948"/>
    <w:rsid w:val="00C901DF"/>
    <w:rsid w:val="00C90381"/>
    <w:rsid w:val="00C9319C"/>
    <w:rsid w:val="00C93FB6"/>
    <w:rsid w:val="00C941BA"/>
    <w:rsid w:val="00C94278"/>
    <w:rsid w:val="00C96C2C"/>
    <w:rsid w:val="00C9702C"/>
    <w:rsid w:val="00CA15DC"/>
    <w:rsid w:val="00CA1838"/>
    <w:rsid w:val="00CB11A0"/>
    <w:rsid w:val="00CB20AD"/>
    <w:rsid w:val="00CB4D89"/>
    <w:rsid w:val="00CB62DE"/>
    <w:rsid w:val="00CB77E5"/>
    <w:rsid w:val="00CB79A1"/>
    <w:rsid w:val="00CB7ADF"/>
    <w:rsid w:val="00CC16FC"/>
    <w:rsid w:val="00CC1F09"/>
    <w:rsid w:val="00CC3003"/>
    <w:rsid w:val="00CC71CA"/>
    <w:rsid w:val="00CD4323"/>
    <w:rsid w:val="00CD5113"/>
    <w:rsid w:val="00CD5B86"/>
    <w:rsid w:val="00CE0732"/>
    <w:rsid w:val="00CE0FF1"/>
    <w:rsid w:val="00CE17E7"/>
    <w:rsid w:val="00CE5DA0"/>
    <w:rsid w:val="00CF0380"/>
    <w:rsid w:val="00CF37F7"/>
    <w:rsid w:val="00CF479F"/>
    <w:rsid w:val="00CF5400"/>
    <w:rsid w:val="00CF65C2"/>
    <w:rsid w:val="00CF78CA"/>
    <w:rsid w:val="00D00A08"/>
    <w:rsid w:val="00D00FE7"/>
    <w:rsid w:val="00D0107E"/>
    <w:rsid w:val="00D02E96"/>
    <w:rsid w:val="00D05E14"/>
    <w:rsid w:val="00D11589"/>
    <w:rsid w:val="00D1461E"/>
    <w:rsid w:val="00D170EC"/>
    <w:rsid w:val="00D228E1"/>
    <w:rsid w:val="00D25A83"/>
    <w:rsid w:val="00D26644"/>
    <w:rsid w:val="00D2792A"/>
    <w:rsid w:val="00D30041"/>
    <w:rsid w:val="00D34A16"/>
    <w:rsid w:val="00D3646E"/>
    <w:rsid w:val="00D3701A"/>
    <w:rsid w:val="00D37546"/>
    <w:rsid w:val="00D40B49"/>
    <w:rsid w:val="00D41C3C"/>
    <w:rsid w:val="00D42218"/>
    <w:rsid w:val="00D42522"/>
    <w:rsid w:val="00D434A0"/>
    <w:rsid w:val="00D434E3"/>
    <w:rsid w:val="00D438EA"/>
    <w:rsid w:val="00D43AFC"/>
    <w:rsid w:val="00D478BD"/>
    <w:rsid w:val="00D47F88"/>
    <w:rsid w:val="00D5071F"/>
    <w:rsid w:val="00D51DAB"/>
    <w:rsid w:val="00D5361A"/>
    <w:rsid w:val="00D53725"/>
    <w:rsid w:val="00D54336"/>
    <w:rsid w:val="00D54EF4"/>
    <w:rsid w:val="00D63EDF"/>
    <w:rsid w:val="00D6644F"/>
    <w:rsid w:val="00D66A85"/>
    <w:rsid w:val="00D66F9D"/>
    <w:rsid w:val="00D70C2F"/>
    <w:rsid w:val="00D729DF"/>
    <w:rsid w:val="00D7383D"/>
    <w:rsid w:val="00D7408E"/>
    <w:rsid w:val="00D759BD"/>
    <w:rsid w:val="00D75C35"/>
    <w:rsid w:val="00D77B61"/>
    <w:rsid w:val="00D81122"/>
    <w:rsid w:val="00D82671"/>
    <w:rsid w:val="00D83B1D"/>
    <w:rsid w:val="00D84E93"/>
    <w:rsid w:val="00D8625C"/>
    <w:rsid w:val="00D87B5E"/>
    <w:rsid w:val="00D901C0"/>
    <w:rsid w:val="00D9138D"/>
    <w:rsid w:val="00D91AEA"/>
    <w:rsid w:val="00D9258B"/>
    <w:rsid w:val="00D93D4C"/>
    <w:rsid w:val="00D9512F"/>
    <w:rsid w:val="00DA12B8"/>
    <w:rsid w:val="00DA18B8"/>
    <w:rsid w:val="00DA2132"/>
    <w:rsid w:val="00DA2562"/>
    <w:rsid w:val="00DA25CE"/>
    <w:rsid w:val="00DA28A2"/>
    <w:rsid w:val="00DA6A37"/>
    <w:rsid w:val="00DB4548"/>
    <w:rsid w:val="00DB4BD9"/>
    <w:rsid w:val="00DB5374"/>
    <w:rsid w:val="00DB7975"/>
    <w:rsid w:val="00DC4EC5"/>
    <w:rsid w:val="00DC63B5"/>
    <w:rsid w:val="00DD03EF"/>
    <w:rsid w:val="00DD22C6"/>
    <w:rsid w:val="00DD4794"/>
    <w:rsid w:val="00DD5FCB"/>
    <w:rsid w:val="00DD79D4"/>
    <w:rsid w:val="00DD7EE1"/>
    <w:rsid w:val="00DE1664"/>
    <w:rsid w:val="00DE1C5A"/>
    <w:rsid w:val="00DE218A"/>
    <w:rsid w:val="00DE26D0"/>
    <w:rsid w:val="00DE29EF"/>
    <w:rsid w:val="00DE36E8"/>
    <w:rsid w:val="00DE582B"/>
    <w:rsid w:val="00DE628C"/>
    <w:rsid w:val="00DE7B27"/>
    <w:rsid w:val="00DF215E"/>
    <w:rsid w:val="00DF325D"/>
    <w:rsid w:val="00DF525F"/>
    <w:rsid w:val="00DF5D32"/>
    <w:rsid w:val="00DF7323"/>
    <w:rsid w:val="00E00FAC"/>
    <w:rsid w:val="00E01294"/>
    <w:rsid w:val="00E01983"/>
    <w:rsid w:val="00E04D6B"/>
    <w:rsid w:val="00E10093"/>
    <w:rsid w:val="00E11BAB"/>
    <w:rsid w:val="00E12A94"/>
    <w:rsid w:val="00E1362C"/>
    <w:rsid w:val="00E14BF9"/>
    <w:rsid w:val="00E24034"/>
    <w:rsid w:val="00E24394"/>
    <w:rsid w:val="00E25121"/>
    <w:rsid w:val="00E273C7"/>
    <w:rsid w:val="00E27748"/>
    <w:rsid w:val="00E324B7"/>
    <w:rsid w:val="00E374C0"/>
    <w:rsid w:val="00E40919"/>
    <w:rsid w:val="00E42180"/>
    <w:rsid w:val="00E4257D"/>
    <w:rsid w:val="00E42926"/>
    <w:rsid w:val="00E432A9"/>
    <w:rsid w:val="00E442D2"/>
    <w:rsid w:val="00E44AF5"/>
    <w:rsid w:val="00E52DBE"/>
    <w:rsid w:val="00E54667"/>
    <w:rsid w:val="00E569FD"/>
    <w:rsid w:val="00E60C01"/>
    <w:rsid w:val="00E6141E"/>
    <w:rsid w:val="00E62603"/>
    <w:rsid w:val="00E634F7"/>
    <w:rsid w:val="00E71AE8"/>
    <w:rsid w:val="00E74BF7"/>
    <w:rsid w:val="00E74CE1"/>
    <w:rsid w:val="00E75EF3"/>
    <w:rsid w:val="00E7621D"/>
    <w:rsid w:val="00E77714"/>
    <w:rsid w:val="00E800FD"/>
    <w:rsid w:val="00E81389"/>
    <w:rsid w:val="00E83D13"/>
    <w:rsid w:val="00E83F71"/>
    <w:rsid w:val="00E85506"/>
    <w:rsid w:val="00E87371"/>
    <w:rsid w:val="00E8757B"/>
    <w:rsid w:val="00E87A3E"/>
    <w:rsid w:val="00E90022"/>
    <w:rsid w:val="00E92D69"/>
    <w:rsid w:val="00E9503E"/>
    <w:rsid w:val="00E95211"/>
    <w:rsid w:val="00EA004F"/>
    <w:rsid w:val="00EA415C"/>
    <w:rsid w:val="00EA4719"/>
    <w:rsid w:val="00EA5D00"/>
    <w:rsid w:val="00EA6690"/>
    <w:rsid w:val="00EA672B"/>
    <w:rsid w:val="00EA68F8"/>
    <w:rsid w:val="00EB0E21"/>
    <w:rsid w:val="00EB247A"/>
    <w:rsid w:val="00EB7885"/>
    <w:rsid w:val="00EC09EA"/>
    <w:rsid w:val="00EC17DD"/>
    <w:rsid w:val="00EC1C5B"/>
    <w:rsid w:val="00EC7A7E"/>
    <w:rsid w:val="00ED04F6"/>
    <w:rsid w:val="00ED0A86"/>
    <w:rsid w:val="00ED0C31"/>
    <w:rsid w:val="00ED1507"/>
    <w:rsid w:val="00ED1CFF"/>
    <w:rsid w:val="00ED22B3"/>
    <w:rsid w:val="00ED24A6"/>
    <w:rsid w:val="00ED24B3"/>
    <w:rsid w:val="00ED3628"/>
    <w:rsid w:val="00ED6688"/>
    <w:rsid w:val="00EE4D8F"/>
    <w:rsid w:val="00EE6BC0"/>
    <w:rsid w:val="00EE7959"/>
    <w:rsid w:val="00EF1205"/>
    <w:rsid w:val="00EF1F8F"/>
    <w:rsid w:val="00EF35A1"/>
    <w:rsid w:val="00EF4398"/>
    <w:rsid w:val="00EF4F82"/>
    <w:rsid w:val="00EF502D"/>
    <w:rsid w:val="00EF52C9"/>
    <w:rsid w:val="00EF6E40"/>
    <w:rsid w:val="00F03D96"/>
    <w:rsid w:val="00F0413D"/>
    <w:rsid w:val="00F048A8"/>
    <w:rsid w:val="00F10270"/>
    <w:rsid w:val="00F121A8"/>
    <w:rsid w:val="00F13AA0"/>
    <w:rsid w:val="00F13B1D"/>
    <w:rsid w:val="00F14169"/>
    <w:rsid w:val="00F17A70"/>
    <w:rsid w:val="00F20710"/>
    <w:rsid w:val="00F2741C"/>
    <w:rsid w:val="00F32FC1"/>
    <w:rsid w:val="00F33070"/>
    <w:rsid w:val="00F3386D"/>
    <w:rsid w:val="00F34060"/>
    <w:rsid w:val="00F3542B"/>
    <w:rsid w:val="00F35720"/>
    <w:rsid w:val="00F4163F"/>
    <w:rsid w:val="00F43C72"/>
    <w:rsid w:val="00F4450F"/>
    <w:rsid w:val="00F448DC"/>
    <w:rsid w:val="00F466EB"/>
    <w:rsid w:val="00F5058B"/>
    <w:rsid w:val="00F51187"/>
    <w:rsid w:val="00F53237"/>
    <w:rsid w:val="00F568BE"/>
    <w:rsid w:val="00F61672"/>
    <w:rsid w:val="00F62694"/>
    <w:rsid w:val="00F62FC9"/>
    <w:rsid w:val="00F63136"/>
    <w:rsid w:val="00F64E16"/>
    <w:rsid w:val="00F77A02"/>
    <w:rsid w:val="00F81221"/>
    <w:rsid w:val="00F825DC"/>
    <w:rsid w:val="00F9042E"/>
    <w:rsid w:val="00F90BB9"/>
    <w:rsid w:val="00F9112E"/>
    <w:rsid w:val="00F9139B"/>
    <w:rsid w:val="00F91AE2"/>
    <w:rsid w:val="00F924AA"/>
    <w:rsid w:val="00F92D8F"/>
    <w:rsid w:val="00F94E6C"/>
    <w:rsid w:val="00F95BA1"/>
    <w:rsid w:val="00F96B0A"/>
    <w:rsid w:val="00FA1C1F"/>
    <w:rsid w:val="00FA2266"/>
    <w:rsid w:val="00FA5C62"/>
    <w:rsid w:val="00FB17E4"/>
    <w:rsid w:val="00FB2D9D"/>
    <w:rsid w:val="00FB5C47"/>
    <w:rsid w:val="00FB5ED4"/>
    <w:rsid w:val="00FB7515"/>
    <w:rsid w:val="00FC0E76"/>
    <w:rsid w:val="00FC6FCB"/>
    <w:rsid w:val="00FD04A5"/>
    <w:rsid w:val="00FD2DD9"/>
    <w:rsid w:val="00FD423A"/>
    <w:rsid w:val="00FD447F"/>
    <w:rsid w:val="00FE09E7"/>
    <w:rsid w:val="00FE172A"/>
    <w:rsid w:val="00FE1980"/>
    <w:rsid w:val="00FE31EE"/>
    <w:rsid w:val="00FE5D08"/>
    <w:rsid w:val="00FE7991"/>
    <w:rsid w:val="00FF06B4"/>
    <w:rsid w:val="00FF7DC0"/>
    <w:rsid w:val="00FF7E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AA4D9"/>
  <w15:docId w15:val="{13F396F0-D162-4A40-B794-EB660AE8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60" w:lineRule="atLeas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0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002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C00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002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C00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00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00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00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0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00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002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C002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002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00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00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00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00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0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02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C002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C0029"/>
    <w:pPr>
      <w:spacing w:before="160" w:after="160"/>
    </w:pPr>
    <w:rPr>
      <w:i/>
      <w:iCs/>
      <w:color w:val="404040" w:themeColor="text1" w:themeTint="BF"/>
    </w:rPr>
  </w:style>
  <w:style w:type="character" w:customStyle="1" w:styleId="QuoteChar">
    <w:name w:val="Quote Char"/>
    <w:basedOn w:val="DefaultParagraphFont"/>
    <w:link w:val="Quote"/>
    <w:uiPriority w:val="29"/>
    <w:rsid w:val="007C0029"/>
    <w:rPr>
      <w:i/>
      <w:iCs/>
      <w:color w:val="404040" w:themeColor="text1" w:themeTint="BF"/>
    </w:rPr>
  </w:style>
  <w:style w:type="paragraph" w:styleId="ListParagraph">
    <w:name w:val="List Paragraph"/>
    <w:basedOn w:val="Normal"/>
    <w:uiPriority w:val="34"/>
    <w:qFormat/>
    <w:rsid w:val="007C0029"/>
    <w:pPr>
      <w:ind w:left="720"/>
      <w:contextualSpacing/>
    </w:pPr>
  </w:style>
  <w:style w:type="character" w:styleId="IntenseEmphasis">
    <w:name w:val="Intense Emphasis"/>
    <w:basedOn w:val="DefaultParagraphFont"/>
    <w:uiPriority w:val="21"/>
    <w:qFormat/>
    <w:rsid w:val="007C0029"/>
    <w:rPr>
      <w:i/>
      <w:iCs/>
      <w:color w:val="2F5496" w:themeColor="accent1" w:themeShade="BF"/>
    </w:rPr>
  </w:style>
  <w:style w:type="paragraph" w:styleId="IntenseQuote">
    <w:name w:val="Intense Quote"/>
    <w:basedOn w:val="Normal"/>
    <w:next w:val="Normal"/>
    <w:link w:val="IntenseQuoteChar"/>
    <w:uiPriority w:val="30"/>
    <w:qFormat/>
    <w:rsid w:val="007C0029"/>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7C0029"/>
    <w:rPr>
      <w:i/>
      <w:iCs/>
      <w:color w:val="2F5496" w:themeColor="accent1" w:themeShade="BF"/>
    </w:rPr>
  </w:style>
  <w:style w:type="character" w:styleId="IntenseReference">
    <w:name w:val="Intense Reference"/>
    <w:basedOn w:val="DefaultParagraphFont"/>
    <w:uiPriority w:val="32"/>
    <w:qFormat/>
    <w:rsid w:val="007C0029"/>
    <w:rPr>
      <w:b/>
      <w:bCs/>
      <w:smallCaps/>
      <w:color w:val="2F5496" w:themeColor="accent1" w:themeShade="BF"/>
      <w:spacing w:val="5"/>
    </w:rPr>
  </w:style>
  <w:style w:type="table" w:styleId="TableGrid">
    <w:name w:val="Table Grid"/>
    <w:basedOn w:val="TableNormal"/>
    <w:uiPriority w:val="39"/>
    <w:rsid w:val="00D115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1">
    <w:name w:val="ng-star-inserted1"/>
    <w:basedOn w:val="DefaultParagraphFont"/>
    <w:rsid w:val="00B41979"/>
  </w:style>
  <w:style w:type="paragraph" w:styleId="Header">
    <w:name w:val="header"/>
    <w:basedOn w:val="Normal"/>
    <w:link w:val="HeaderChar"/>
    <w:uiPriority w:val="99"/>
    <w:unhideWhenUsed/>
    <w:rsid w:val="00DB4548"/>
    <w:pPr>
      <w:tabs>
        <w:tab w:val="center" w:pos="4680"/>
        <w:tab w:val="right" w:pos="9360"/>
      </w:tabs>
      <w:spacing w:line="240" w:lineRule="auto"/>
    </w:pPr>
  </w:style>
  <w:style w:type="character" w:customStyle="1" w:styleId="HeaderChar">
    <w:name w:val="Header Char"/>
    <w:basedOn w:val="DefaultParagraphFont"/>
    <w:link w:val="Header"/>
    <w:uiPriority w:val="99"/>
    <w:rsid w:val="00DB4548"/>
  </w:style>
  <w:style w:type="paragraph" w:styleId="Footer">
    <w:name w:val="footer"/>
    <w:basedOn w:val="Normal"/>
    <w:link w:val="FooterChar"/>
    <w:uiPriority w:val="99"/>
    <w:unhideWhenUsed/>
    <w:rsid w:val="00DB4548"/>
    <w:pPr>
      <w:tabs>
        <w:tab w:val="center" w:pos="4680"/>
        <w:tab w:val="right" w:pos="9360"/>
      </w:tabs>
      <w:spacing w:line="240" w:lineRule="auto"/>
    </w:pPr>
  </w:style>
  <w:style w:type="character" w:customStyle="1" w:styleId="FooterChar">
    <w:name w:val="Footer Char"/>
    <w:basedOn w:val="DefaultParagraphFont"/>
    <w:link w:val="Footer"/>
    <w:uiPriority w:val="99"/>
    <w:rsid w:val="00DB4548"/>
  </w:style>
  <w:style w:type="character" w:customStyle="1" w:styleId="Vnbnnidung">
    <w:name w:val="Văn bản nội dung_"/>
    <w:link w:val="Vnbnnidung0"/>
    <w:rsid w:val="00742772"/>
    <w:rPr>
      <w:szCs w:val="28"/>
      <w:shd w:val="clear" w:color="auto" w:fill="FFFFFF"/>
    </w:rPr>
  </w:style>
  <w:style w:type="paragraph" w:customStyle="1" w:styleId="Vnbnnidung0">
    <w:name w:val="Văn bản nội dung"/>
    <w:basedOn w:val="Normal"/>
    <w:link w:val="Vnbnnidung"/>
    <w:rsid w:val="00742772"/>
    <w:pPr>
      <w:widowControl w:val="0"/>
      <w:shd w:val="clear" w:color="auto" w:fill="FFFFFF"/>
      <w:spacing w:after="100" w:line="257" w:lineRule="auto"/>
      <w:ind w:firstLine="400"/>
      <w:jc w:val="left"/>
    </w:pPr>
    <w:rPr>
      <w:szCs w:val="28"/>
    </w:rPr>
  </w:style>
  <w:style w:type="paragraph" w:styleId="FootnoteText">
    <w:name w:val="footnote text"/>
    <w:aliases w:val="Footnote Text Char Char Char Char Char,Footnote Text Char Char Char Char Char Char Ch Char,Footnote Text Char Char Char Char Char Char Ch Char Char Char,ft,fn,Geneva 9,Font: Geneva 9,Boston 10,Footnote Text Char Char Char Char Char Char Ch"/>
    <w:basedOn w:val="Normal"/>
    <w:link w:val="FootnoteTextChar"/>
    <w:uiPriority w:val="99"/>
    <w:qFormat/>
    <w:rsid w:val="002E0E02"/>
    <w:pPr>
      <w:spacing w:before="120" w:line="240" w:lineRule="auto"/>
      <w:ind w:firstLine="454"/>
      <w:jc w:val="both"/>
    </w:pPr>
    <w:rPr>
      <w:rFonts w:eastAsia="Times New Roman" w:cs="Times New Roman"/>
      <w:b/>
      <w:color w:val="0000FF"/>
      <w:kern w:val="0"/>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fn Char,Geneva 9 Char,Font: Geneva 9 Char,Boston 10 Char"/>
    <w:basedOn w:val="DefaultParagraphFont"/>
    <w:link w:val="FootnoteText"/>
    <w:uiPriority w:val="99"/>
    <w:qFormat/>
    <w:rsid w:val="002E0E02"/>
    <w:rPr>
      <w:rFonts w:eastAsia="Times New Roman" w:cs="Times New Roman"/>
      <w:b/>
      <w:color w:val="0000FF"/>
      <w:kern w:val="0"/>
      <w:sz w:val="20"/>
      <w:szCs w:val="20"/>
      <w14:ligatures w14:val="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CarattereCarattereCharCharCharCharCharCharZchn"/>
    <w:uiPriority w:val="99"/>
    <w:qFormat/>
    <w:rsid w:val="002E0E02"/>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2E0E02"/>
    <w:pPr>
      <w:spacing w:after="160" w:line="240" w:lineRule="exact"/>
      <w:jc w:val="left"/>
    </w:pPr>
    <w:rPr>
      <w:vertAlign w:val="superscript"/>
    </w:rPr>
  </w:style>
  <w:style w:type="character" w:styleId="CommentReference">
    <w:name w:val="annotation reference"/>
    <w:basedOn w:val="DefaultParagraphFont"/>
    <w:uiPriority w:val="99"/>
    <w:semiHidden/>
    <w:unhideWhenUsed/>
    <w:rsid w:val="00D7383D"/>
    <w:rPr>
      <w:sz w:val="16"/>
      <w:szCs w:val="16"/>
    </w:rPr>
  </w:style>
  <w:style w:type="paragraph" w:styleId="CommentText">
    <w:name w:val="annotation text"/>
    <w:basedOn w:val="Normal"/>
    <w:link w:val="CommentTextChar"/>
    <w:uiPriority w:val="99"/>
    <w:unhideWhenUsed/>
    <w:rsid w:val="00D7383D"/>
    <w:pPr>
      <w:spacing w:line="240" w:lineRule="auto"/>
    </w:pPr>
    <w:rPr>
      <w:sz w:val="20"/>
      <w:szCs w:val="20"/>
    </w:rPr>
  </w:style>
  <w:style w:type="character" w:customStyle="1" w:styleId="CommentTextChar">
    <w:name w:val="Comment Text Char"/>
    <w:basedOn w:val="DefaultParagraphFont"/>
    <w:link w:val="CommentText"/>
    <w:uiPriority w:val="99"/>
    <w:rsid w:val="00D7383D"/>
    <w:rPr>
      <w:sz w:val="20"/>
      <w:szCs w:val="20"/>
    </w:rPr>
  </w:style>
  <w:style w:type="paragraph" w:styleId="CommentSubject">
    <w:name w:val="annotation subject"/>
    <w:basedOn w:val="CommentText"/>
    <w:next w:val="CommentText"/>
    <w:link w:val="CommentSubjectChar"/>
    <w:uiPriority w:val="99"/>
    <w:semiHidden/>
    <w:unhideWhenUsed/>
    <w:rsid w:val="00D7383D"/>
    <w:rPr>
      <w:b/>
      <w:bCs/>
    </w:rPr>
  </w:style>
  <w:style w:type="character" w:customStyle="1" w:styleId="CommentSubjectChar">
    <w:name w:val="Comment Subject Char"/>
    <w:basedOn w:val="CommentTextChar"/>
    <w:link w:val="CommentSubject"/>
    <w:uiPriority w:val="99"/>
    <w:semiHidden/>
    <w:rsid w:val="00D7383D"/>
    <w:rPr>
      <w:b/>
      <w:bCs/>
      <w:sz w:val="20"/>
      <w:szCs w:val="20"/>
    </w:rPr>
  </w:style>
  <w:style w:type="paragraph" w:styleId="BalloonText">
    <w:name w:val="Balloon Text"/>
    <w:basedOn w:val="Normal"/>
    <w:link w:val="BalloonTextChar"/>
    <w:uiPriority w:val="99"/>
    <w:semiHidden/>
    <w:unhideWhenUsed/>
    <w:rsid w:val="009A2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FFC"/>
    <w:rPr>
      <w:rFonts w:ascii="Tahoma" w:hAnsi="Tahoma" w:cs="Tahoma"/>
      <w:sz w:val="16"/>
      <w:szCs w:val="16"/>
    </w:rPr>
  </w:style>
  <w:style w:type="paragraph" w:customStyle="1" w:styleId="BVIfnrCarCar">
    <w:name w:val="BVI fnr Car Car"/>
    <w:aliases w:val="BVI fnr Car,BVI fnr Car Car Car Car Char"/>
    <w:basedOn w:val="Normal"/>
    <w:qFormat/>
    <w:rsid w:val="000A4347"/>
    <w:pPr>
      <w:spacing w:after="160" w:line="240" w:lineRule="exact"/>
      <w:jc w:val="left"/>
    </w:pPr>
    <w:rPr>
      <w:kern w:val="0"/>
      <w:vertAlign w:val="superscript"/>
      <w14:ligatures w14:val="none"/>
    </w:rPr>
  </w:style>
  <w:style w:type="paragraph" w:styleId="BodyText">
    <w:name w:val="Body Text"/>
    <w:basedOn w:val="Normal"/>
    <w:link w:val="BodyTextChar"/>
    <w:uiPriority w:val="1"/>
    <w:qFormat/>
    <w:rsid w:val="0063326B"/>
    <w:pPr>
      <w:widowControl w:val="0"/>
      <w:autoSpaceDE w:val="0"/>
      <w:autoSpaceDN w:val="0"/>
      <w:spacing w:before="110" w:line="240" w:lineRule="auto"/>
      <w:jc w:val="left"/>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63326B"/>
    <w:rPr>
      <w:rFonts w:eastAsia="Times New Roman" w:cs="Times New Roman"/>
      <w:kern w:val="0"/>
      <w:szCs w:val="28"/>
      <w:lang w:val="vi"/>
      <w14:ligatures w14:val="none"/>
    </w:rPr>
  </w:style>
  <w:style w:type="paragraph" w:customStyle="1" w:styleId="TableParagraph">
    <w:name w:val="Table Paragraph"/>
    <w:basedOn w:val="Normal"/>
    <w:uiPriority w:val="1"/>
    <w:qFormat/>
    <w:rsid w:val="0063326B"/>
    <w:pPr>
      <w:widowControl w:val="0"/>
      <w:autoSpaceDE w:val="0"/>
      <w:autoSpaceDN w:val="0"/>
      <w:spacing w:line="240" w:lineRule="auto"/>
      <w:jc w:val="left"/>
    </w:pPr>
    <w:rPr>
      <w:rFonts w:eastAsia="Times New Roman" w:cs="Times New Roman"/>
      <w:kern w:val="0"/>
      <w:sz w:val="22"/>
      <w:lang w:val="vi"/>
      <w14:ligatures w14:val="none"/>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uiPriority w:val="99"/>
    <w:qFormat/>
    <w:rsid w:val="00B85DCB"/>
    <w:pPr>
      <w:spacing w:after="160" w:line="240" w:lineRule="exact"/>
      <w:jc w:val="left"/>
    </w:pPr>
    <w:rPr>
      <w:rFonts w:ascii="Calibri" w:hAnsi="Calibri"/>
      <w:kern w:val="0"/>
      <w:sz w:val="22"/>
      <w:vertAlign w:val="superscript"/>
      <w14:ligatures w14:val="none"/>
    </w:rPr>
  </w:style>
  <w:style w:type="paragraph" w:customStyle="1" w:styleId="10">
    <w:name w:val="10"/>
    <w:basedOn w:val="Normal"/>
    <w:next w:val="Normal"/>
    <w:uiPriority w:val="99"/>
    <w:qFormat/>
    <w:rsid w:val="00C63F5F"/>
    <w:pPr>
      <w:spacing w:after="160" w:line="240" w:lineRule="exact"/>
      <w:jc w:val="left"/>
    </w:pPr>
    <w:rPr>
      <w:rFonts w:ascii="Calibri" w:hAnsi="Calibri"/>
      <w:kern w:val="0"/>
      <w:sz w:val="22"/>
      <w:vertAlign w:val="superscript"/>
      <w:lang w:val="en-GB"/>
      <w14:ligatures w14:val="none"/>
    </w:rPr>
  </w:style>
  <w:style w:type="table" w:customStyle="1" w:styleId="TableGrid1">
    <w:name w:val="Table Grid1"/>
    <w:basedOn w:val="TableNormal"/>
    <w:next w:val="TableGrid"/>
    <w:uiPriority w:val="39"/>
    <w:rsid w:val="00544EAE"/>
    <w:pPr>
      <w:spacing w:line="240" w:lineRule="auto"/>
      <w:jc w:val="left"/>
    </w:pPr>
    <w:rPr>
      <w:rFonts w:ascii="Aptos" w:eastAsia="Aptos" w:hAnsi="Aptos" w:cs="Aptos"/>
      <w:kern w:val="0"/>
      <w:sz w:val="22"/>
      <w:lang w:val="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A02E2"/>
    <w:pPr>
      <w:spacing w:line="240" w:lineRule="auto"/>
      <w:jc w:val="left"/>
    </w:pPr>
    <w:rPr>
      <w:rFonts w:ascii="Cambria" w:eastAsia="MS Mincho" w:hAnsi="Cambria"/>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3407"/>
    <w:pPr>
      <w:spacing w:line="240" w:lineRule="auto"/>
      <w:jc w:val="left"/>
    </w:pPr>
  </w:style>
  <w:style w:type="character" w:styleId="Hyperlink">
    <w:name w:val="Hyperlink"/>
    <w:basedOn w:val="DefaultParagraphFont"/>
    <w:uiPriority w:val="99"/>
    <w:unhideWhenUsed/>
    <w:rsid w:val="0070744A"/>
    <w:rPr>
      <w:color w:val="0563C1" w:themeColor="hyperlink"/>
      <w:u w:val="single"/>
    </w:rPr>
  </w:style>
  <w:style w:type="character" w:customStyle="1" w:styleId="UnresolvedMention1">
    <w:name w:val="Unresolved Mention1"/>
    <w:basedOn w:val="DefaultParagraphFont"/>
    <w:uiPriority w:val="99"/>
    <w:semiHidden/>
    <w:unhideWhenUsed/>
    <w:rsid w:val="0070744A"/>
    <w:rPr>
      <w:color w:val="605E5C"/>
      <w:shd w:val="clear" w:color="auto" w:fill="E1DFDD"/>
    </w:rPr>
  </w:style>
  <w:style w:type="paragraph" w:styleId="NoSpacing">
    <w:name w:val="No Spacing"/>
    <w:uiPriority w:val="1"/>
    <w:qFormat/>
    <w:rsid w:val="00FA2266"/>
    <w:pPr>
      <w:spacing w:line="240" w:lineRule="auto"/>
      <w:jc w:val="left"/>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08640">
      <w:bodyDiv w:val="1"/>
      <w:marLeft w:val="0"/>
      <w:marRight w:val="0"/>
      <w:marTop w:val="0"/>
      <w:marBottom w:val="0"/>
      <w:divBdr>
        <w:top w:val="none" w:sz="0" w:space="0" w:color="auto"/>
        <w:left w:val="none" w:sz="0" w:space="0" w:color="auto"/>
        <w:bottom w:val="none" w:sz="0" w:space="0" w:color="auto"/>
        <w:right w:val="none" w:sz="0" w:space="0" w:color="auto"/>
      </w:divBdr>
    </w:div>
    <w:div w:id="15449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dolab.moha.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51C53-B508-4E51-A694-50A8C449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33</Pages>
  <Words>10621</Words>
  <Characters>60544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Dinh Hoang</dc:creator>
  <cp:lastModifiedBy>Derek Pham</cp:lastModifiedBy>
  <cp:revision>54</cp:revision>
  <cp:lastPrinted>2026-05-06T04:16:00Z</cp:lastPrinted>
  <dcterms:created xsi:type="dcterms:W3CDTF">2026-05-07T03:59:00Z</dcterms:created>
  <dcterms:modified xsi:type="dcterms:W3CDTF">2026-05-10T09:02:00Z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433e95d8-22de-4f8c-a25b-bc9a3f48f330</vt:lpwstr>
  </property>
</Properties>
</file>